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B3629" w14:textId="77777777" w:rsidR="00C8405B" w:rsidRDefault="00C8405B" w:rsidP="006B5EBE">
      <w:pPr>
        <w:autoSpaceDE w:val="0"/>
        <w:rPr>
          <w:rFonts w:ascii="Times New Roman" w:hAnsi="Times New Roman"/>
          <w:b/>
          <w:bCs/>
          <w:sz w:val="40"/>
          <w:szCs w:val="40"/>
        </w:rPr>
      </w:pPr>
      <w:bookmarkStart w:id="0" w:name="_GoBack"/>
      <w:bookmarkEnd w:id="0"/>
    </w:p>
    <w:p w14:paraId="44F97459" w14:textId="77777777" w:rsidR="00072870" w:rsidRDefault="004E586F" w:rsidP="00C8405B">
      <w:pPr>
        <w:autoSpaceDE w:val="0"/>
        <w:jc w:val="center"/>
        <w:rPr>
          <w:rFonts w:ascii="Times New Roman" w:hAnsi="Times New Roman"/>
          <w:b/>
          <w:bCs/>
          <w:sz w:val="40"/>
          <w:szCs w:val="40"/>
        </w:rPr>
      </w:pPr>
      <w:r>
        <w:rPr>
          <w:noProof/>
          <w:lang w:bidi="ar-SA"/>
        </w:rPr>
        <w:drawing>
          <wp:inline distT="0" distB="0" distL="0" distR="0" wp14:anchorId="222CC2BC" wp14:editId="2A37763F">
            <wp:extent cx="3857625" cy="1457325"/>
            <wp:effectExtent l="0" t="0" r="9525" b="9525"/>
            <wp:docPr id="5" name="Picture 5" descr="DSU_Stack-4c-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_Stack-4c-ta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57625" cy="1457325"/>
                    </a:xfrm>
                    <a:prstGeom prst="rect">
                      <a:avLst/>
                    </a:prstGeom>
                    <a:noFill/>
                    <a:ln>
                      <a:noFill/>
                    </a:ln>
                  </pic:spPr>
                </pic:pic>
              </a:graphicData>
            </a:graphic>
          </wp:inline>
        </w:drawing>
      </w:r>
    </w:p>
    <w:p w14:paraId="30F14FAD" w14:textId="77777777" w:rsidR="00072870" w:rsidRDefault="00072870" w:rsidP="00C8405B">
      <w:pPr>
        <w:autoSpaceDE w:val="0"/>
        <w:jc w:val="center"/>
        <w:rPr>
          <w:rFonts w:ascii="Times New Roman" w:hAnsi="Times New Roman"/>
          <w:b/>
          <w:bCs/>
          <w:sz w:val="40"/>
          <w:szCs w:val="40"/>
        </w:rPr>
      </w:pPr>
    </w:p>
    <w:p w14:paraId="348A756B" w14:textId="77777777" w:rsidR="00072870" w:rsidRPr="00F404B9" w:rsidRDefault="00072870" w:rsidP="00C8405B">
      <w:pPr>
        <w:autoSpaceDE w:val="0"/>
        <w:jc w:val="center"/>
        <w:rPr>
          <w:rFonts w:ascii="Times New Roman" w:hAnsi="Times New Roman"/>
          <w:b/>
          <w:bCs/>
          <w:sz w:val="40"/>
          <w:szCs w:val="40"/>
        </w:rPr>
      </w:pPr>
    </w:p>
    <w:p w14:paraId="3EC74DFB" w14:textId="77777777" w:rsidR="00072870" w:rsidRPr="00F404B9" w:rsidRDefault="00072870" w:rsidP="009C4743">
      <w:pPr>
        <w:autoSpaceDE w:val="0"/>
        <w:rPr>
          <w:rFonts w:ascii="Times New Roman" w:hAnsi="Times New Roman"/>
          <w:b/>
          <w:bCs/>
          <w:sz w:val="48"/>
          <w:szCs w:val="48"/>
        </w:rPr>
      </w:pPr>
    </w:p>
    <w:p w14:paraId="7F07744A" w14:textId="77777777" w:rsidR="00C8405B" w:rsidRPr="00F404B9" w:rsidRDefault="00C8405B" w:rsidP="00C8405B">
      <w:pPr>
        <w:autoSpaceDE w:val="0"/>
        <w:jc w:val="center"/>
        <w:rPr>
          <w:rFonts w:ascii="Times New Roman" w:hAnsi="Times New Roman"/>
          <w:b/>
          <w:bCs/>
          <w:sz w:val="48"/>
          <w:szCs w:val="48"/>
        </w:rPr>
      </w:pPr>
      <w:r w:rsidRPr="00F404B9">
        <w:rPr>
          <w:rFonts w:ascii="Times New Roman" w:hAnsi="Times New Roman"/>
          <w:b/>
          <w:bCs/>
          <w:sz w:val="48"/>
          <w:szCs w:val="48"/>
        </w:rPr>
        <w:t>MSW PROGRAM</w:t>
      </w:r>
    </w:p>
    <w:p w14:paraId="5C05407B" w14:textId="77777777" w:rsidR="00C8405B" w:rsidRPr="00F404B9" w:rsidRDefault="00C8405B" w:rsidP="00C8405B">
      <w:pPr>
        <w:autoSpaceDE w:val="0"/>
        <w:jc w:val="center"/>
        <w:rPr>
          <w:rFonts w:ascii="Times New Roman" w:hAnsi="Times New Roman"/>
          <w:b/>
          <w:bCs/>
          <w:sz w:val="48"/>
          <w:szCs w:val="48"/>
        </w:rPr>
      </w:pPr>
      <w:r w:rsidRPr="00F404B9">
        <w:rPr>
          <w:rFonts w:ascii="Times New Roman" w:hAnsi="Times New Roman"/>
          <w:b/>
          <w:bCs/>
          <w:sz w:val="48"/>
          <w:szCs w:val="48"/>
        </w:rPr>
        <w:t>STUDENT HANDBOOK</w:t>
      </w:r>
    </w:p>
    <w:p w14:paraId="5087836D" w14:textId="77777777" w:rsidR="00072870" w:rsidRDefault="0001398E" w:rsidP="006B5EBE">
      <w:pPr>
        <w:autoSpaceDE w:val="0"/>
        <w:jc w:val="center"/>
        <w:rPr>
          <w:rFonts w:ascii="Times New Roman" w:hAnsi="Times New Roman"/>
          <w:b/>
          <w:bCs/>
          <w:sz w:val="48"/>
          <w:szCs w:val="48"/>
        </w:rPr>
      </w:pPr>
      <w:r>
        <w:rPr>
          <w:rFonts w:ascii="Times New Roman" w:hAnsi="Times New Roman"/>
          <w:b/>
          <w:bCs/>
          <w:sz w:val="48"/>
          <w:szCs w:val="48"/>
        </w:rPr>
        <w:t>2018-2019</w:t>
      </w:r>
    </w:p>
    <w:p w14:paraId="79C9D724" w14:textId="77777777" w:rsidR="006B5EBE" w:rsidRDefault="006B5EBE" w:rsidP="006B5EBE">
      <w:pPr>
        <w:autoSpaceDE w:val="0"/>
        <w:jc w:val="center"/>
        <w:rPr>
          <w:rFonts w:ascii="Times New Roman" w:hAnsi="Times New Roman"/>
          <w:b/>
          <w:bCs/>
          <w:sz w:val="48"/>
          <w:szCs w:val="48"/>
        </w:rPr>
      </w:pPr>
    </w:p>
    <w:p w14:paraId="4F4F8B85" w14:textId="77777777" w:rsidR="004E586F" w:rsidRPr="009C4743" w:rsidRDefault="009C4743" w:rsidP="006B5EBE">
      <w:pPr>
        <w:autoSpaceDE w:val="0"/>
        <w:jc w:val="center"/>
        <w:rPr>
          <w:rFonts w:ascii="Times New Roman" w:hAnsi="Times New Roman"/>
          <w:b/>
          <w:bCs/>
          <w:sz w:val="36"/>
          <w:szCs w:val="36"/>
        </w:rPr>
      </w:pPr>
      <w:r w:rsidRPr="009C4743">
        <w:rPr>
          <w:rFonts w:ascii="Times New Roman" w:hAnsi="Times New Roman"/>
          <w:b/>
          <w:bCs/>
          <w:sz w:val="36"/>
          <w:szCs w:val="36"/>
        </w:rPr>
        <w:t>1200 N. DuPont Highway</w:t>
      </w:r>
    </w:p>
    <w:p w14:paraId="39A84881" w14:textId="77777777" w:rsidR="004E586F" w:rsidRPr="009C4743" w:rsidRDefault="009C4743" w:rsidP="006B5EBE">
      <w:pPr>
        <w:autoSpaceDE w:val="0"/>
        <w:jc w:val="center"/>
        <w:rPr>
          <w:rFonts w:ascii="Times New Roman" w:hAnsi="Times New Roman"/>
          <w:b/>
          <w:bCs/>
          <w:sz w:val="36"/>
          <w:szCs w:val="36"/>
        </w:rPr>
      </w:pPr>
      <w:r w:rsidRPr="009C4743">
        <w:rPr>
          <w:rFonts w:ascii="Times New Roman" w:hAnsi="Times New Roman"/>
          <w:b/>
          <w:bCs/>
          <w:sz w:val="36"/>
          <w:szCs w:val="36"/>
        </w:rPr>
        <w:t>Price Building</w:t>
      </w:r>
    </w:p>
    <w:p w14:paraId="07F258E1" w14:textId="77777777" w:rsidR="009C4743" w:rsidRPr="009C4743" w:rsidRDefault="009C4743" w:rsidP="006B5EBE">
      <w:pPr>
        <w:autoSpaceDE w:val="0"/>
        <w:jc w:val="center"/>
        <w:rPr>
          <w:rFonts w:ascii="Times New Roman" w:hAnsi="Times New Roman"/>
          <w:b/>
          <w:bCs/>
          <w:sz w:val="36"/>
          <w:szCs w:val="36"/>
        </w:rPr>
      </w:pPr>
      <w:r w:rsidRPr="009C4743">
        <w:rPr>
          <w:rFonts w:ascii="Times New Roman" w:hAnsi="Times New Roman"/>
          <w:b/>
          <w:bCs/>
          <w:sz w:val="36"/>
          <w:szCs w:val="36"/>
        </w:rPr>
        <w:t>Dover, DE 19901</w:t>
      </w:r>
    </w:p>
    <w:p w14:paraId="7748654F" w14:textId="77777777" w:rsidR="009C4743" w:rsidRPr="009C4743" w:rsidRDefault="009C4743" w:rsidP="006B5EBE">
      <w:pPr>
        <w:autoSpaceDE w:val="0"/>
        <w:jc w:val="center"/>
        <w:rPr>
          <w:rFonts w:ascii="Times New Roman" w:hAnsi="Times New Roman"/>
          <w:b/>
          <w:bCs/>
          <w:sz w:val="36"/>
          <w:szCs w:val="36"/>
        </w:rPr>
      </w:pPr>
      <w:r w:rsidRPr="009C4743">
        <w:rPr>
          <w:rFonts w:ascii="Times New Roman" w:hAnsi="Times New Roman"/>
          <w:b/>
          <w:bCs/>
          <w:sz w:val="36"/>
          <w:szCs w:val="36"/>
        </w:rPr>
        <w:t>302 857-6770/6771</w:t>
      </w:r>
    </w:p>
    <w:p w14:paraId="2F638308" w14:textId="77777777" w:rsidR="009C4743" w:rsidRPr="009C4743" w:rsidRDefault="009C4743" w:rsidP="006B5EBE">
      <w:pPr>
        <w:autoSpaceDE w:val="0"/>
        <w:jc w:val="center"/>
        <w:rPr>
          <w:rFonts w:ascii="Times New Roman" w:hAnsi="Times New Roman"/>
          <w:b/>
          <w:bCs/>
          <w:sz w:val="36"/>
          <w:szCs w:val="36"/>
        </w:rPr>
      </w:pPr>
    </w:p>
    <w:p w14:paraId="17A6A326" w14:textId="77777777" w:rsidR="009C4743" w:rsidRPr="009C4743" w:rsidRDefault="009C4743" w:rsidP="006B5EBE">
      <w:pPr>
        <w:autoSpaceDE w:val="0"/>
        <w:jc w:val="center"/>
        <w:rPr>
          <w:rFonts w:ascii="Times New Roman" w:hAnsi="Times New Roman"/>
          <w:b/>
          <w:bCs/>
          <w:sz w:val="36"/>
          <w:szCs w:val="36"/>
        </w:rPr>
      </w:pPr>
      <w:r w:rsidRPr="009C4743">
        <w:rPr>
          <w:rFonts w:ascii="Times New Roman" w:hAnsi="Times New Roman"/>
          <w:b/>
          <w:bCs/>
          <w:sz w:val="36"/>
          <w:szCs w:val="36"/>
        </w:rPr>
        <w:t>3931 Kirkwood Highway</w:t>
      </w:r>
    </w:p>
    <w:p w14:paraId="6ECDA917" w14:textId="77777777" w:rsidR="009C4743" w:rsidRPr="009C4743" w:rsidRDefault="009C4743" w:rsidP="006B5EBE">
      <w:pPr>
        <w:autoSpaceDE w:val="0"/>
        <w:jc w:val="center"/>
        <w:rPr>
          <w:rFonts w:ascii="Times New Roman" w:hAnsi="Times New Roman"/>
          <w:b/>
          <w:bCs/>
          <w:sz w:val="36"/>
          <w:szCs w:val="36"/>
        </w:rPr>
      </w:pPr>
      <w:r w:rsidRPr="009C4743">
        <w:rPr>
          <w:rFonts w:ascii="Times New Roman" w:hAnsi="Times New Roman"/>
          <w:b/>
          <w:bCs/>
          <w:sz w:val="36"/>
          <w:szCs w:val="36"/>
        </w:rPr>
        <w:t>Wilmington, DE  19808</w:t>
      </w:r>
    </w:p>
    <w:p w14:paraId="62DCD1B6" w14:textId="77777777" w:rsidR="009C4743" w:rsidRPr="009C4743" w:rsidRDefault="009C4743" w:rsidP="006B5EBE">
      <w:pPr>
        <w:autoSpaceDE w:val="0"/>
        <w:jc w:val="center"/>
        <w:rPr>
          <w:rFonts w:ascii="Times New Roman" w:hAnsi="Times New Roman"/>
          <w:b/>
          <w:bCs/>
          <w:sz w:val="36"/>
          <w:szCs w:val="36"/>
        </w:rPr>
      </w:pPr>
      <w:r w:rsidRPr="009C4743">
        <w:rPr>
          <w:rFonts w:ascii="Times New Roman" w:hAnsi="Times New Roman"/>
          <w:b/>
          <w:bCs/>
          <w:sz w:val="36"/>
          <w:szCs w:val="36"/>
        </w:rPr>
        <w:t>302 857-8200</w:t>
      </w:r>
    </w:p>
    <w:p w14:paraId="4C6624C8" w14:textId="77777777" w:rsidR="009C4743" w:rsidRDefault="009C4743" w:rsidP="006B5EBE">
      <w:pPr>
        <w:autoSpaceDE w:val="0"/>
        <w:jc w:val="center"/>
        <w:rPr>
          <w:rFonts w:ascii="Times New Roman" w:hAnsi="Times New Roman"/>
          <w:b/>
          <w:bCs/>
          <w:sz w:val="48"/>
          <w:szCs w:val="48"/>
        </w:rPr>
      </w:pPr>
    </w:p>
    <w:p w14:paraId="059DFB8E" w14:textId="77777777" w:rsidR="009C4743" w:rsidRPr="009C4743" w:rsidRDefault="009C4743" w:rsidP="006B5EBE">
      <w:pPr>
        <w:autoSpaceDE w:val="0"/>
        <w:jc w:val="center"/>
        <w:rPr>
          <w:rFonts w:ascii="Times New Roman" w:hAnsi="Times New Roman"/>
          <w:b/>
          <w:bCs/>
          <w:sz w:val="36"/>
          <w:szCs w:val="36"/>
        </w:rPr>
      </w:pPr>
      <w:r w:rsidRPr="009C4743">
        <w:rPr>
          <w:rFonts w:ascii="Times New Roman" w:hAnsi="Times New Roman"/>
          <w:b/>
          <w:bCs/>
          <w:sz w:val="36"/>
          <w:szCs w:val="36"/>
        </w:rPr>
        <w:t>Program Director</w:t>
      </w:r>
    </w:p>
    <w:p w14:paraId="18C82379" w14:textId="77777777" w:rsidR="009C4743" w:rsidRPr="009C4743" w:rsidRDefault="009C4743" w:rsidP="006B5EBE">
      <w:pPr>
        <w:autoSpaceDE w:val="0"/>
        <w:jc w:val="center"/>
        <w:rPr>
          <w:rFonts w:ascii="Times New Roman" w:hAnsi="Times New Roman"/>
          <w:b/>
          <w:bCs/>
          <w:sz w:val="28"/>
          <w:szCs w:val="28"/>
        </w:rPr>
      </w:pPr>
      <w:r w:rsidRPr="009C4743">
        <w:rPr>
          <w:rFonts w:ascii="Times New Roman" w:hAnsi="Times New Roman"/>
          <w:b/>
          <w:bCs/>
          <w:sz w:val="28"/>
          <w:szCs w:val="28"/>
        </w:rPr>
        <w:t>E</w:t>
      </w:r>
      <w:r w:rsidR="00E171BA">
        <w:rPr>
          <w:rFonts w:ascii="Times New Roman" w:hAnsi="Times New Roman"/>
          <w:b/>
          <w:bCs/>
          <w:sz w:val="28"/>
          <w:szCs w:val="28"/>
        </w:rPr>
        <w:t>leanor M. Kiesel, Ph.D., MSW, Esquire</w:t>
      </w:r>
    </w:p>
    <w:p w14:paraId="510584DD" w14:textId="77777777" w:rsidR="009C4743" w:rsidRPr="009C4743" w:rsidRDefault="009C4743" w:rsidP="006B5EBE">
      <w:pPr>
        <w:autoSpaceDE w:val="0"/>
        <w:jc w:val="center"/>
        <w:rPr>
          <w:rFonts w:ascii="Times New Roman" w:hAnsi="Times New Roman"/>
          <w:b/>
          <w:bCs/>
          <w:sz w:val="28"/>
          <w:szCs w:val="28"/>
        </w:rPr>
      </w:pPr>
      <w:r w:rsidRPr="009C4743">
        <w:rPr>
          <w:rFonts w:ascii="Times New Roman" w:hAnsi="Times New Roman"/>
          <w:b/>
          <w:bCs/>
          <w:sz w:val="28"/>
          <w:szCs w:val="28"/>
        </w:rPr>
        <w:t>302 857 7127</w:t>
      </w:r>
    </w:p>
    <w:p w14:paraId="5BC6FD0E" w14:textId="77777777" w:rsidR="009C4743" w:rsidRPr="009C4743" w:rsidRDefault="009C4743" w:rsidP="006B5EBE">
      <w:pPr>
        <w:autoSpaceDE w:val="0"/>
        <w:jc w:val="center"/>
        <w:rPr>
          <w:rFonts w:ascii="Times New Roman" w:hAnsi="Times New Roman"/>
          <w:b/>
          <w:bCs/>
          <w:sz w:val="28"/>
          <w:szCs w:val="28"/>
        </w:rPr>
      </w:pPr>
      <w:r w:rsidRPr="009C4743">
        <w:rPr>
          <w:rFonts w:ascii="Times New Roman" w:hAnsi="Times New Roman"/>
          <w:b/>
          <w:bCs/>
          <w:sz w:val="28"/>
          <w:szCs w:val="28"/>
        </w:rPr>
        <w:t>ekiesel@desu.edu</w:t>
      </w:r>
    </w:p>
    <w:p w14:paraId="7BE6FC11" w14:textId="77777777" w:rsidR="004E586F" w:rsidRDefault="004E586F" w:rsidP="006B5EBE">
      <w:pPr>
        <w:autoSpaceDE w:val="0"/>
        <w:jc w:val="center"/>
        <w:rPr>
          <w:rFonts w:ascii="Times New Roman" w:hAnsi="Times New Roman"/>
          <w:b/>
          <w:bCs/>
          <w:sz w:val="48"/>
          <w:szCs w:val="48"/>
        </w:rPr>
      </w:pPr>
    </w:p>
    <w:p w14:paraId="67610D49" w14:textId="77777777" w:rsidR="009C4743" w:rsidRDefault="009C4743" w:rsidP="009C4743">
      <w:pPr>
        <w:autoSpaceDE w:val="0"/>
        <w:rPr>
          <w:rFonts w:ascii="Times New Roman" w:hAnsi="Times New Roman"/>
          <w:b/>
          <w:bCs/>
          <w:sz w:val="48"/>
          <w:szCs w:val="48"/>
        </w:rPr>
      </w:pPr>
    </w:p>
    <w:p w14:paraId="1147A621" w14:textId="77777777" w:rsidR="009C4743" w:rsidRDefault="009C4743" w:rsidP="009C4743">
      <w:pPr>
        <w:autoSpaceDE w:val="0"/>
        <w:rPr>
          <w:rFonts w:ascii="Times New Roman" w:hAnsi="Times New Roman"/>
          <w:b/>
          <w:bCs/>
          <w:sz w:val="48"/>
          <w:szCs w:val="48"/>
        </w:rPr>
      </w:pPr>
    </w:p>
    <w:p w14:paraId="04BCF617" w14:textId="77777777" w:rsidR="006B5EBE" w:rsidRPr="006C29E8" w:rsidRDefault="004E586F" w:rsidP="006B5EBE">
      <w:pPr>
        <w:autoSpaceDE w:val="0"/>
        <w:jc w:val="center"/>
        <w:rPr>
          <w:rFonts w:ascii="Times New Roman" w:hAnsi="Times New Roman"/>
          <w:b/>
          <w:bCs/>
          <w:sz w:val="36"/>
          <w:szCs w:val="36"/>
        </w:rPr>
      </w:pPr>
      <w:r w:rsidRPr="006C29E8">
        <w:rPr>
          <w:rFonts w:ascii="Times New Roman" w:hAnsi="Times New Roman"/>
          <w:b/>
          <w:bCs/>
          <w:sz w:val="36"/>
          <w:szCs w:val="36"/>
        </w:rPr>
        <w:t>Preface</w:t>
      </w:r>
    </w:p>
    <w:p w14:paraId="60398960" w14:textId="77777777" w:rsidR="00290971" w:rsidRPr="006C29E8" w:rsidRDefault="00290971" w:rsidP="006B5EBE">
      <w:pPr>
        <w:autoSpaceDE w:val="0"/>
        <w:rPr>
          <w:rFonts w:ascii="Times New Roman" w:hAnsi="Times New Roman"/>
        </w:rPr>
      </w:pPr>
    </w:p>
    <w:p w14:paraId="1A580A7C" w14:textId="77777777" w:rsidR="006B5EBE" w:rsidRPr="005B39C5" w:rsidRDefault="006B5EBE" w:rsidP="006B5EBE">
      <w:pPr>
        <w:spacing w:before="161" w:after="161" w:line="300" w:lineRule="atLeast"/>
        <w:outlineLvl w:val="0"/>
        <w:rPr>
          <w:rFonts w:ascii="Times New Roman" w:hAnsi="Times New Roman"/>
          <w:b/>
          <w:bCs/>
          <w:color w:val="00549A"/>
          <w:kern w:val="36"/>
          <w:sz w:val="28"/>
          <w:szCs w:val="28"/>
          <w:lang w:val="en" w:bidi="ar-SA"/>
        </w:rPr>
      </w:pPr>
      <w:r w:rsidRPr="005B39C5">
        <w:rPr>
          <w:rFonts w:ascii="Times New Roman" w:hAnsi="Times New Roman"/>
          <w:b/>
          <w:bCs/>
          <w:color w:val="00549A"/>
          <w:kern w:val="36"/>
          <w:sz w:val="28"/>
          <w:szCs w:val="28"/>
          <w:lang w:val="en" w:bidi="ar-SA"/>
        </w:rPr>
        <w:t>Official University Facts</w:t>
      </w:r>
    </w:p>
    <w:p w14:paraId="3E96EC06" w14:textId="77777777" w:rsidR="006B5EBE" w:rsidRPr="005B39C5" w:rsidRDefault="006B5EBE" w:rsidP="006B5EBE">
      <w:pPr>
        <w:pBdr>
          <w:bottom w:val="single" w:sz="6" w:space="0" w:color="89D7F7"/>
        </w:pBdr>
        <w:spacing w:before="100" w:beforeAutospacing="1" w:after="100" w:afterAutospacing="1" w:line="300" w:lineRule="atLeast"/>
        <w:outlineLvl w:val="1"/>
        <w:rPr>
          <w:rFonts w:ascii="Times New Roman" w:hAnsi="Times New Roman"/>
          <w:caps/>
          <w:color w:val="00549A"/>
          <w:sz w:val="22"/>
          <w:szCs w:val="22"/>
          <w:lang w:val="en" w:bidi="ar-SA"/>
        </w:rPr>
      </w:pPr>
      <w:r w:rsidRPr="005B39C5">
        <w:rPr>
          <w:rFonts w:ascii="Times New Roman" w:hAnsi="Times New Roman"/>
          <w:caps/>
          <w:color w:val="00549A"/>
          <w:sz w:val="22"/>
          <w:szCs w:val="22"/>
          <w:lang w:val="en" w:bidi="ar-SA"/>
        </w:rPr>
        <w:t>STATISTICAL INFORMATION</w:t>
      </w:r>
    </w:p>
    <w:p w14:paraId="5F312E34" w14:textId="77777777" w:rsidR="00924D9A" w:rsidRDefault="006B5EBE" w:rsidP="00924D9A">
      <w:pPr>
        <w:spacing w:before="240" w:after="240" w:line="300" w:lineRule="atLeast"/>
        <w:rPr>
          <w:rFonts w:ascii="Times New Roman" w:hAnsi="Times New Roman"/>
          <w:color w:val="000000"/>
          <w:lang w:val="en" w:bidi="ar-SA"/>
        </w:rPr>
      </w:pPr>
      <w:r w:rsidRPr="005B39C5">
        <w:rPr>
          <w:rFonts w:ascii="Times New Roman" w:hAnsi="Times New Roman"/>
          <w:color w:val="000000"/>
          <w:lang w:val="en" w:bidi="ar-SA"/>
        </w:rPr>
        <w:t xml:space="preserve">The Office of Institutional Research, Planning and Analysis maintains statistical information on the University’s student body, employees, freshman admissions, enrollment, graduation and accreditations in the University Fact Book at </w:t>
      </w:r>
      <w:hyperlink r:id="rId10" w:history="1">
        <w:r w:rsidR="00924D9A" w:rsidRPr="006D6F7E">
          <w:rPr>
            <w:rStyle w:val="Hyperlink"/>
            <w:rFonts w:ascii="Times New Roman" w:hAnsi="Times New Roman"/>
            <w:lang w:val="en" w:bidi="ar-SA"/>
          </w:rPr>
          <w:t>https://www.desu.edu/about/administration/institutional-research-planning-analytics/fact-book-2016-17</w:t>
        </w:r>
      </w:hyperlink>
      <w:r w:rsidR="00924D9A">
        <w:rPr>
          <w:rFonts w:ascii="Times New Roman" w:hAnsi="Times New Roman"/>
          <w:color w:val="000000"/>
          <w:lang w:val="en" w:bidi="ar-SA"/>
        </w:rPr>
        <w:t xml:space="preserve"> </w:t>
      </w:r>
    </w:p>
    <w:p w14:paraId="1AF1E3E7" w14:textId="074AE49E" w:rsidR="006B5EBE" w:rsidRPr="005B39C5" w:rsidRDefault="006B5EBE" w:rsidP="00924D9A">
      <w:pPr>
        <w:spacing w:before="240" w:after="240" w:line="300" w:lineRule="atLeast"/>
        <w:rPr>
          <w:rFonts w:ascii="Times New Roman" w:hAnsi="Times New Roman"/>
          <w:caps/>
          <w:color w:val="00549A"/>
          <w:lang w:val="en" w:bidi="ar-SA"/>
        </w:rPr>
      </w:pPr>
      <w:r w:rsidRPr="005B39C5">
        <w:rPr>
          <w:rFonts w:ascii="Times New Roman" w:hAnsi="Times New Roman"/>
          <w:caps/>
          <w:color w:val="00549A"/>
          <w:lang w:val="en" w:bidi="ar-SA"/>
        </w:rPr>
        <w:t>Mission Statement</w:t>
      </w:r>
    </w:p>
    <w:p w14:paraId="4CC0C446" w14:textId="77777777" w:rsidR="006B5EBE" w:rsidRPr="005B39C5" w:rsidRDefault="006B5EBE" w:rsidP="006B5EBE">
      <w:pPr>
        <w:spacing w:before="240" w:after="240" w:line="300" w:lineRule="atLeast"/>
        <w:rPr>
          <w:rFonts w:ascii="Times New Roman" w:hAnsi="Times New Roman"/>
          <w:color w:val="000000"/>
          <w:lang w:val="en" w:bidi="ar-SA"/>
        </w:rPr>
      </w:pPr>
      <w:r w:rsidRPr="005B39C5">
        <w:rPr>
          <w:rFonts w:ascii="Times New Roman" w:hAnsi="Times New Roman"/>
          <w:color w:val="000000"/>
          <w:lang w:val="en" w:bidi="ar-SA"/>
        </w:rPr>
        <w:t>Delaware State University is a public, comprehensive, 1890 land-grant institution that offers access and opportunity to diverse populations from Delaware, the nation and the world. Building on its heritage as a historically black college, the University purposefully integrates the higher standards of excellence in teaching, research, and service in its baccalaureate, master’s and doctoral programs. Its commitment to</w:t>
      </w:r>
      <w:r w:rsidR="009C4743" w:rsidRPr="005B39C5">
        <w:rPr>
          <w:rFonts w:ascii="Times New Roman" w:hAnsi="Times New Roman"/>
          <w:color w:val="000000"/>
          <w:lang w:val="en" w:bidi="ar-SA"/>
        </w:rPr>
        <w:t xml:space="preserve"> </w:t>
      </w:r>
      <w:r w:rsidRPr="005B39C5">
        <w:rPr>
          <w:rFonts w:ascii="Times New Roman" w:hAnsi="Times New Roman"/>
          <w:color w:val="000000"/>
          <w:lang w:val="en" w:bidi="ar-SA"/>
        </w:rPr>
        <w:t>advance science, technology, liberal arts and the professions produces capable and productive leaders who contribute to the sustainability and economic development of the global community.</w:t>
      </w:r>
    </w:p>
    <w:p w14:paraId="1A36837B" w14:textId="77777777" w:rsidR="006B5EBE" w:rsidRPr="005B39C5" w:rsidRDefault="006B5EBE" w:rsidP="006B5EBE">
      <w:pPr>
        <w:spacing w:before="100" w:beforeAutospacing="1" w:after="100" w:afterAutospacing="1" w:line="300" w:lineRule="atLeast"/>
        <w:outlineLvl w:val="2"/>
        <w:rPr>
          <w:rFonts w:ascii="Times New Roman" w:hAnsi="Times New Roman"/>
          <w:caps/>
          <w:color w:val="00549A"/>
          <w:lang w:val="en" w:bidi="ar-SA"/>
        </w:rPr>
      </w:pPr>
      <w:r w:rsidRPr="005B39C5">
        <w:rPr>
          <w:rFonts w:ascii="Times New Roman" w:hAnsi="Times New Roman"/>
          <w:caps/>
          <w:color w:val="00549A"/>
          <w:lang w:val="en" w:bidi="ar-SA"/>
        </w:rPr>
        <w:t>Vision Statement</w:t>
      </w:r>
    </w:p>
    <w:p w14:paraId="385EB530" w14:textId="77777777" w:rsidR="006B5EBE" w:rsidRPr="005B39C5" w:rsidRDefault="006B5EBE" w:rsidP="006B5EBE">
      <w:pPr>
        <w:spacing w:before="240" w:after="240" w:line="300" w:lineRule="atLeast"/>
        <w:rPr>
          <w:rFonts w:ascii="Times New Roman" w:hAnsi="Times New Roman"/>
          <w:color w:val="000000"/>
          <w:lang w:val="en" w:bidi="ar-SA"/>
        </w:rPr>
      </w:pPr>
      <w:r w:rsidRPr="005B39C5">
        <w:rPr>
          <w:rFonts w:ascii="Times New Roman" w:hAnsi="Times New Roman"/>
          <w:color w:val="000000"/>
          <w:lang w:val="en" w:bidi="ar-SA"/>
        </w:rPr>
        <w:t>As one of America’s most highly respected Historically Black Colleges and Universities, Delaware State University will be renowned for a standard of academic excellence that prepares our graduates to become the first choice of employers in a global market and invigorates the economy and the culture of Delaware and the Mid-Atlantic Region.</w:t>
      </w:r>
    </w:p>
    <w:p w14:paraId="2459D26C" w14:textId="77777777" w:rsidR="006B5EBE" w:rsidRPr="005B39C5" w:rsidRDefault="006B5EBE" w:rsidP="006B5EBE">
      <w:pPr>
        <w:pBdr>
          <w:bottom w:val="single" w:sz="6" w:space="0" w:color="89D7F7"/>
        </w:pBdr>
        <w:spacing w:before="100" w:beforeAutospacing="1" w:after="100" w:afterAutospacing="1" w:line="300" w:lineRule="atLeast"/>
        <w:outlineLvl w:val="1"/>
        <w:rPr>
          <w:rFonts w:ascii="Times New Roman" w:hAnsi="Times New Roman"/>
          <w:caps/>
          <w:color w:val="00549A"/>
          <w:lang w:val="en" w:bidi="ar-SA"/>
        </w:rPr>
      </w:pPr>
      <w:r w:rsidRPr="005B39C5">
        <w:rPr>
          <w:rFonts w:ascii="Times New Roman" w:hAnsi="Times New Roman"/>
          <w:caps/>
          <w:color w:val="00549A"/>
          <w:lang w:val="en" w:bidi="ar-SA"/>
        </w:rPr>
        <w:t>CORE VALUES</w:t>
      </w:r>
    </w:p>
    <w:p w14:paraId="24EA46DD" w14:textId="77777777" w:rsidR="006B5EBE" w:rsidRPr="005B39C5" w:rsidRDefault="006B5EBE" w:rsidP="006B5EBE">
      <w:pPr>
        <w:spacing w:before="240" w:after="240" w:line="300" w:lineRule="atLeast"/>
        <w:rPr>
          <w:rFonts w:ascii="Times New Roman" w:hAnsi="Times New Roman"/>
          <w:color w:val="000000"/>
          <w:lang w:val="en" w:bidi="ar-SA"/>
        </w:rPr>
      </w:pPr>
      <w:r w:rsidRPr="005B39C5">
        <w:rPr>
          <w:rFonts w:ascii="Times New Roman" w:hAnsi="Times New Roman"/>
          <w:color w:val="000000"/>
          <w:lang w:val="en" w:bidi="ar-SA"/>
        </w:rPr>
        <w:t>Community</w:t>
      </w:r>
      <w:r w:rsidRPr="005B39C5">
        <w:rPr>
          <w:rFonts w:ascii="Times New Roman" w:hAnsi="Times New Roman"/>
          <w:color w:val="000000"/>
          <w:lang w:val="en" w:bidi="ar-SA"/>
        </w:rPr>
        <w:br/>
        <w:t>Integrity</w:t>
      </w:r>
      <w:r w:rsidRPr="005B39C5">
        <w:rPr>
          <w:rFonts w:ascii="Times New Roman" w:hAnsi="Times New Roman"/>
          <w:color w:val="000000"/>
          <w:lang w:val="en" w:bidi="ar-SA"/>
        </w:rPr>
        <w:br/>
        <w:t>Diversity</w:t>
      </w:r>
      <w:r w:rsidRPr="005B39C5">
        <w:rPr>
          <w:rFonts w:ascii="Times New Roman" w:hAnsi="Times New Roman"/>
          <w:color w:val="000000"/>
          <w:lang w:val="en" w:bidi="ar-SA"/>
        </w:rPr>
        <w:br/>
        <w:t>Scholarship</w:t>
      </w:r>
      <w:r w:rsidRPr="005B39C5">
        <w:rPr>
          <w:rFonts w:ascii="Times New Roman" w:hAnsi="Times New Roman"/>
          <w:color w:val="000000"/>
          <w:lang w:val="en" w:bidi="ar-SA"/>
        </w:rPr>
        <w:br/>
        <w:t>Outreach</w:t>
      </w:r>
    </w:p>
    <w:p w14:paraId="4AAD46A7" w14:textId="77777777" w:rsidR="006B5EBE" w:rsidRPr="005B39C5" w:rsidRDefault="006B5EBE" w:rsidP="006B5EBE">
      <w:pPr>
        <w:pBdr>
          <w:bottom w:val="single" w:sz="6" w:space="0" w:color="89D7F7"/>
        </w:pBdr>
        <w:spacing w:before="100" w:beforeAutospacing="1" w:after="100" w:afterAutospacing="1" w:line="300" w:lineRule="atLeast"/>
        <w:outlineLvl w:val="1"/>
        <w:rPr>
          <w:rFonts w:ascii="Times New Roman" w:hAnsi="Times New Roman"/>
          <w:caps/>
          <w:color w:val="00549A"/>
          <w:lang w:val="en" w:bidi="ar-SA"/>
        </w:rPr>
      </w:pPr>
      <w:r w:rsidRPr="005B39C5">
        <w:rPr>
          <w:rFonts w:ascii="Times New Roman" w:hAnsi="Times New Roman"/>
          <w:caps/>
          <w:color w:val="00549A"/>
          <w:lang w:val="en" w:bidi="ar-SA"/>
        </w:rPr>
        <w:t>BOARD OF TRUSTEES</w:t>
      </w:r>
    </w:p>
    <w:p w14:paraId="747C619C" w14:textId="1744A6EB" w:rsidR="006B5EBE" w:rsidRPr="005B39C5" w:rsidRDefault="006B5EBE" w:rsidP="006B5EBE">
      <w:pPr>
        <w:spacing w:before="240" w:after="240" w:line="300" w:lineRule="atLeast"/>
        <w:rPr>
          <w:rFonts w:ascii="Times New Roman" w:hAnsi="Times New Roman"/>
          <w:color w:val="000000"/>
          <w:lang w:val="en" w:bidi="ar-SA"/>
        </w:rPr>
      </w:pPr>
      <w:r w:rsidRPr="005B39C5">
        <w:rPr>
          <w:rFonts w:ascii="Times New Roman" w:hAnsi="Times New Roman"/>
          <w:color w:val="000000"/>
          <w:lang w:val="en" w:bidi="ar-SA"/>
        </w:rPr>
        <w:t>Visit</w:t>
      </w:r>
      <w:r w:rsidR="005B39C5">
        <w:rPr>
          <w:rFonts w:ascii="Times New Roman" w:hAnsi="Times New Roman"/>
          <w:color w:val="000000"/>
          <w:lang w:val="en" w:bidi="ar-SA"/>
        </w:rPr>
        <w:t>:</w:t>
      </w:r>
      <w:r w:rsidRPr="005B39C5">
        <w:rPr>
          <w:rFonts w:ascii="Times New Roman" w:hAnsi="Times New Roman"/>
          <w:color w:val="000000"/>
          <w:lang w:val="en" w:bidi="ar-SA"/>
        </w:rPr>
        <w:t xml:space="preserve"> </w:t>
      </w:r>
      <w:hyperlink r:id="rId11" w:history="1">
        <w:r w:rsidRPr="005B39C5">
          <w:rPr>
            <w:rFonts w:ascii="Times New Roman" w:hAnsi="Times New Roman"/>
            <w:color w:val="00549A"/>
            <w:lang w:val="en" w:bidi="ar-SA"/>
          </w:rPr>
          <w:t>www.desu.edu/about/administration/board-trustees</w:t>
        </w:r>
      </w:hyperlink>
      <w:r w:rsidRPr="005B39C5">
        <w:rPr>
          <w:rFonts w:ascii="Times New Roman" w:hAnsi="Times New Roman"/>
          <w:color w:val="000000"/>
          <w:lang w:val="en" w:bidi="ar-SA"/>
        </w:rPr>
        <w:t>.</w:t>
      </w:r>
    </w:p>
    <w:p w14:paraId="62B9A1EB" w14:textId="77777777" w:rsidR="006B5EBE" w:rsidRPr="006C29E8" w:rsidRDefault="006B5EBE" w:rsidP="006B5EBE">
      <w:pPr>
        <w:autoSpaceDE w:val="0"/>
        <w:rPr>
          <w:rFonts w:ascii="Times New Roman" w:hAnsi="Times New Roman"/>
          <w:bCs/>
        </w:rPr>
        <w:sectPr w:rsidR="006B5EBE" w:rsidRPr="006C29E8" w:rsidSect="00A0079E">
          <w:headerReference w:type="default" r:id="rId12"/>
          <w:footerReference w:type="even" r:id="rId13"/>
          <w:pgSz w:w="12240" w:h="15840" w:code="1"/>
          <w:pgMar w:top="1440" w:right="1800" w:bottom="1440" w:left="1800" w:header="576" w:footer="576" w:gutter="0"/>
          <w:pgNumType w:fmt="lowerRoman" w:start="0"/>
          <w:cols w:space="720"/>
          <w:titlePg/>
          <w:docGrid w:linePitch="360"/>
        </w:sectPr>
      </w:pPr>
    </w:p>
    <w:p w14:paraId="0685A524" w14:textId="77777777" w:rsidR="000870A2" w:rsidRPr="00955BCF" w:rsidRDefault="00E56FD2" w:rsidP="00290971">
      <w:pPr>
        <w:autoSpaceDE w:val="0"/>
        <w:jc w:val="center"/>
        <w:rPr>
          <w:rFonts w:ascii="Times New Roman" w:hAnsi="Times New Roman"/>
          <w:noProof/>
          <w:sz w:val="32"/>
          <w:szCs w:val="32"/>
        </w:rPr>
      </w:pPr>
      <w:r w:rsidRPr="00955BCF">
        <w:rPr>
          <w:rFonts w:ascii="Times New Roman" w:hAnsi="Times New Roman"/>
        </w:rPr>
        <w:lastRenderedPageBreak/>
        <w:fldChar w:fldCharType="begin"/>
      </w:r>
      <w:r w:rsidRPr="00955BCF">
        <w:rPr>
          <w:rFonts w:ascii="Times New Roman" w:hAnsi="Times New Roman"/>
        </w:rPr>
        <w:instrText xml:space="preserve"> TOC \o "1-3" \u </w:instrText>
      </w:r>
      <w:r w:rsidRPr="00955BCF">
        <w:rPr>
          <w:rFonts w:ascii="Times New Roman" w:hAnsi="Times New Roman"/>
        </w:rPr>
        <w:fldChar w:fldCharType="separate"/>
      </w:r>
      <w:r w:rsidR="000870A2" w:rsidRPr="00955BCF">
        <w:rPr>
          <w:rFonts w:ascii="Times New Roman" w:hAnsi="Times New Roman"/>
          <w:sz w:val="32"/>
          <w:szCs w:val="32"/>
        </w:rPr>
        <w:t>Table of Contents</w:t>
      </w:r>
    </w:p>
    <w:p w14:paraId="501D17B7" w14:textId="77777777" w:rsidR="000870A2" w:rsidRPr="00955BCF" w:rsidRDefault="000870A2" w:rsidP="00072870">
      <w:pPr>
        <w:pStyle w:val="TOC1"/>
        <w:tabs>
          <w:tab w:val="right" w:leader="dot" w:pos="8640"/>
        </w:tabs>
        <w:rPr>
          <w:rFonts w:ascii="Times New Roman" w:hAnsi="Times New Roman"/>
          <w:bCs/>
        </w:rPr>
      </w:pPr>
    </w:p>
    <w:p w14:paraId="0723A5D2" w14:textId="77777777" w:rsidR="000870A2" w:rsidRPr="00955BCF" w:rsidRDefault="000870A2" w:rsidP="000870A2">
      <w:pPr>
        <w:rPr>
          <w:rFonts w:ascii="Times New Roman" w:hAnsi="Times New Roman"/>
        </w:rPr>
      </w:pPr>
    </w:p>
    <w:p w14:paraId="7D9D10B3" w14:textId="77777777" w:rsidR="000870A2" w:rsidRPr="00955BCF" w:rsidRDefault="000870A2" w:rsidP="000870A2">
      <w:pPr>
        <w:pStyle w:val="TOC3"/>
        <w:tabs>
          <w:tab w:val="right" w:leader="dot" w:pos="8640"/>
        </w:tabs>
        <w:ind w:left="0"/>
        <w:rPr>
          <w:rFonts w:ascii="Times New Roman" w:hAnsi="Times New Roman"/>
        </w:rPr>
      </w:pPr>
      <w:r w:rsidRPr="00955BCF">
        <w:rPr>
          <w:rFonts w:ascii="Times New Roman" w:hAnsi="Times New Roman"/>
        </w:rPr>
        <w:t>INTRODUCTION</w:t>
      </w:r>
      <w:r w:rsidRPr="00955BCF">
        <w:rPr>
          <w:rFonts w:ascii="Times New Roman" w:hAnsi="Times New Roman"/>
        </w:rPr>
        <w:tab/>
      </w:r>
      <w:r w:rsidR="007E3761" w:rsidRPr="00955BCF">
        <w:rPr>
          <w:rFonts w:ascii="Times New Roman" w:hAnsi="Times New Roman"/>
        </w:rPr>
        <w:t>1</w:t>
      </w:r>
    </w:p>
    <w:p w14:paraId="0D9691B3" w14:textId="77777777" w:rsidR="000870A2" w:rsidRPr="00955BCF" w:rsidRDefault="007E3761" w:rsidP="000870A2">
      <w:pPr>
        <w:pStyle w:val="TOC2"/>
        <w:tabs>
          <w:tab w:val="right" w:leader="dot" w:pos="8640"/>
        </w:tabs>
        <w:ind w:left="216"/>
        <w:rPr>
          <w:rFonts w:ascii="Times New Roman" w:hAnsi="Times New Roman"/>
        </w:rPr>
      </w:pPr>
      <w:r w:rsidRPr="00955BCF">
        <w:rPr>
          <w:rFonts w:ascii="Times New Roman" w:hAnsi="Times New Roman"/>
          <w:bCs/>
        </w:rPr>
        <w:t>Purpose of the Student Handbook</w:t>
      </w:r>
      <w:r w:rsidR="000870A2" w:rsidRPr="00955BCF">
        <w:rPr>
          <w:rFonts w:ascii="Times New Roman" w:hAnsi="Times New Roman"/>
        </w:rPr>
        <w:tab/>
      </w:r>
      <w:r w:rsidRPr="00955BCF">
        <w:rPr>
          <w:rFonts w:ascii="Times New Roman" w:hAnsi="Times New Roman"/>
        </w:rPr>
        <w:t>1</w:t>
      </w:r>
    </w:p>
    <w:p w14:paraId="64603E71" w14:textId="77777777" w:rsidR="007E3761" w:rsidRPr="00955BCF" w:rsidRDefault="007E3761" w:rsidP="002754BD">
      <w:pPr>
        <w:pStyle w:val="TOC2"/>
        <w:tabs>
          <w:tab w:val="right" w:leader="dot" w:pos="8640"/>
        </w:tabs>
        <w:ind w:left="216"/>
        <w:rPr>
          <w:rFonts w:ascii="Times New Roman" w:hAnsi="Times New Roman"/>
        </w:rPr>
      </w:pPr>
      <w:r w:rsidRPr="00955BCF">
        <w:rPr>
          <w:rFonts w:ascii="Times New Roman" w:hAnsi="Times New Roman"/>
          <w:bCs/>
        </w:rPr>
        <w:t>History of Delaware State University</w:t>
      </w:r>
      <w:r w:rsidR="000870A2" w:rsidRPr="00955BCF">
        <w:rPr>
          <w:rFonts w:ascii="Times New Roman" w:hAnsi="Times New Roman"/>
        </w:rPr>
        <w:tab/>
      </w:r>
      <w:r w:rsidRPr="00955BCF">
        <w:rPr>
          <w:rFonts w:ascii="Times New Roman" w:hAnsi="Times New Roman"/>
        </w:rPr>
        <w:t>1</w:t>
      </w:r>
    </w:p>
    <w:p w14:paraId="5B485AA7" w14:textId="77777777" w:rsidR="002754BD" w:rsidRPr="00955BCF" w:rsidRDefault="0076309A" w:rsidP="002754BD">
      <w:pPr>
        <w:pStyle w:val="TOC2"/>
        <w:tabs>
          <w:tab w:val="right" w:leader="dot" w:pos="8640"/>
        </w:tabs>
        <w:ind w:left="216"/>
        <w:rPr>
          <w:rFonts w:ascii="Times New Roman" w:hAnsi="Times New Roman"/>
        </w:rPr>
      </w:pPr>
      <w:r w:rsidRPr="00955BCF">
        <w:rPr>
          <w:rFonts w:ascii="Times New Roman" w:hAnsi="Times New Roman"/>
          <w:bCs/>
        </w:rPr>
        <w:t>University Campus and Facilities</w:t>
      </w:r>
      <w:r w:rsidR="002754BD" w:rsidRPr="00955BCF">
        <w:rPr>
          <w:rFonts w:ascii="Times New Roman" w:hAnsi="Times New Roman"/>
        </w:rPr>
        <w:tab/>
        <w:t>2</w:t>
      </w:r>
    </w:p>
    <w:p w14:paraId="01CA9E33" w14:textId="77777777" w:rsidR="000870A2" w:rsidRPr="00F404B9" w:rsidRDefault="00E56FD2" w:rsidP="00E56FD2">
      <w:pPr>
        <w:autoSpaceDE w:val="0"/>
        <w:jc w:val="center"/>
        <w:rPr>
          <w:rFonts w:ascii="Times New Roman" w:hAnsi="Times New Roman"/>
        </w:rPr>
      </w:pPr>
      <w:r w:rsidRPr="00955BCF">
        <w:rPr>
          <w:rFonts w:ascii="Times New Roman" w:hAnsi="Times New Roman"/>
        </w:rPr>
        <w:fldChar w:fldCharType="end"/>
      </w:r>
    </w:p>
    <w:p w14:paraId="5523C2B9" w14:textId="77777777" w:rsidR="000F24E7" w:rsidRPr="00F404B9" w:rsidRDefault="007F522C" w:rsidP="000F24E7">
      <w:pPr>
        <w:pStyle w:val="TOC3"/>
        <w:tabs>
          <w:tab w:val="right" w:leader="dot" w:pos="8640"/>
        </w:tabs>
        <w:ind w:left="0"/>
        <w:rPr>
          <w:rFonts w:ascii="Times New Roman" w:hAnsi="Times New Roman"/>
        </w:rPr>
      </w:pPr>
      <w:r>
        <w:rPr>
          <w:rFonts w:ascii="Times New Roman" w:hAnsi="Times New Roman"/>
        </w:rPr>
        <w:t>DEPARTMENT OF SOCIAL WORK</w:t>
      </w:r>
      <w:r>
        <w:rPr>
          <w:rFonts w:ascii="Times New Roman" w:hAnsi="Times New Roman"/>
        </w:rPr>
        <w:tab/>
        <w:t>3</w:t>
      </w:r>
    </w:p>
    <w:p w14:paraId="57F215E4" w14:textId="77777777" w:rsidR="000F24E7" w:rsidRDefault="000F24E7" w:rsidP="000F24E7">
      <w:pPr>
        <w:pStyle w:val="TOC2"/>
        <w:tabs>
          <w:tab w:val="right" w:leader="dot" w:pos="8640"/>
        </w:tabs>
        <w:ind w:left="216"/>
        <w:rPr>
          <w:rFonts w:ascii="Times New Roman" w:hAnsi="Times New Roman"/>
        </w:rPr>
      </w:pPr>
      <w:r w:rsidRPr="00F404B9">
        <w:rPr>
          <w:rFonts w:ascii="Times New Roman" w:hAnsi="Times New Roman"/>
          <w:bCs/>
        </w:rPr>
        <w:t>Mission</w:t>
      </w:r>
      <w:r w:rsidR="007F522C">
        <w:rPr>
          <w:rFonts w:ascii="Times New Roman" w:hAnsi="Times New Roman"/>
          <w:bCs/>
        </w:rPr>
        <w:t xml:space="preserve"> and Purpose</w:t>
      </w:r>
      <w:r w:rsidRPr="00F404B9">
        <w:rPr>
          <w:rFonts w:ascii="Times New Roman" w:hAnsi="Times New Roman"/>
          <w:bCs/>
        </w:rPr>
        <w:t xml:space="preserve"> of the Department of Social Work</w:t>
      </w:r>
      <w:r w:rsidR="007F522C">
        <w:rPr>
          <w:rFonts w:ascii="Times New Roman" w:hAnsi="Times New Roman"/>
        </w:rPr>
        <w:tab/>
        <w:t>3</w:t>
      </w:r>
    </w:p>
    <w:p w14:paraId="7D3E9EC5" w14:textId="77777777" w:rsidR="007F522C" w:rsidRPr="007F522C" w:rsidRDefault="007F522C" w:rsidP="007F522C">
      <w:pPr>
        <w:pStyle w:val="TOC2"/>
        <w:tabs>
          <w:tab w:val="right" w:leader="dot" w:pos="8640"/>
        </w:tabs>
        <w:ind w:left="216"/>
        <w:rPr>
          <w:rFonts w:ascii="Times New Roman" w:hAnsi="Times New Roman"/>
        </w:rPr>
      </w:pPr>
      <w:r w:rsidRPr="00F404B9">
        <w:rPr>
          <w:rFonts w:ascii="Times New Roman" w:hAnsi="Times New Roman"/>
          <w:bCs/>
        </w:rPr>
        <w:t>Department of Social Work Underpinnings</w:t>
      </w:r>
      <w:r w:rsidRPr="00F404B9">
        <w:rPr>
          <w:rFonts w:ascii="Times New Roman" w:hAnsi="Times New Roman"/>
        </w:rPr>
        <w:tab/>
      </w:r>
      <w:r>
        <w:rPr>
          <w:rFonts w:ascii="Times New Roman" w:hAnsi="Times New Roman"/>
        </w:rPr>
        <w:t>3</w:t>
      </w:r>
    </w:p>
    <w:p w14:paraId="665DEEB0" w14:textId="77777777" w:rsidR="000F24E7" w:rsidRPr="00F404B9" w:rsidRDefault="000F24E7" w:rsidP="000F24E7">
      <w:pPr>
        <w:pStyle w:val="TOC2"/>
        <w:tabs>
          <w:tab w:val="right" w:leader="dot" w:pos="8640"/>
        </w:tabs>
        <w:ind w:left="216"/>
        <w:rPr>
          <w:rFonts w:ascii="Times New Roman" w:hAnsi="Times New Roman"/>
        </w:rPr>
      </w:pPr>
      <w:r w:rsidRPr="00F404B9">
        <w:rPr>
          <w:rFonts w:ascii="Times New Roman" w:hAnsi="Times New Roman"/>
          <w:bCs/>
        </w:rPr>
        <w:t>Department of Social Work Goals</w:t>
      </w:r>
      <w:r w:rsidR="007F522C">
        <w:rPr>
          <w:rFonts w:ascii="Times New Roman" w:hAnsi="Times New Roman"/>
          <w:bCs/>
        </w:rPr>
        <w:t>/Objectives</w:t>
      </w:r>
      <w:r w:rsidR="007F522C">
        <w:rPr>
          <w:rFonts w:ascii="Times New Roman" w:hAnsi="Times New Roman"/>
        </w:rPr>
        <w:tab/>
        <w:t>5</w:t>
      </w:r>
    </w:p>
    <w:p w14:paraId="3C9AD158" w14:textId="77777777" w:rsidR="000F24E7" w:rsidRPr="00F404B9" w:rsidRDefault="000F24E7" w:rsidP="00E56FD2">
      <w:pPr>
        <w:autoSpaceDE w:val="0"/>
        <w:jc w:val="center"/>
        <w:rPr>
          <w:rFonts w:ascii="Times New Roman" w:hAnsi="Times New Roman"/>
        </w:rPr>
      </w:pPr>
    </w:p>
    <w:p w14:paraId="1A5DFD08" w14:textId="77777777" w:rsidR="000F24E7" w:rsidRPr="00F404B9" w:rsidRDefault="007F522C" w:rsidP="000F24E7">
      <w:pPr>
        <w:pStyle w:val="TOC3"/>
        <w:tabs>
          <w:tab w:val="right" w:leader="dot" w:pos="8640"/>
        </w:tabs>
        <w:ind w:left="0"/>
        <w:rPr>
          <w:rFonts w:ascii="Times New Roman" w:hAnsi="Times New Roman"/>
        </w:rPr>
      </w:pPr>
      <w:r>
        <w:rPr>
          <w:rFonts w:ascii="Times New Roman" w:hAnsi="Times New Roman"/>
        </w:rPr>
        <w:t>MASTER OF SOCIAL WORK PROGRAM</w:t>
      </w:r>
      <w:r>
        <w:rPr>
          <w:rFonts w:ascii="Times New Roman" w:hAnsi="Times New Roman"/>
        </w:rPr>
        <w:tab/>
        <w:t>5</w:t>
      </w:r>
    </w:p>
    <w:p w14:paraId="22C0CA24" w14:textId="77777777" w:rsidR="000F24E7" w:rsidRPr="00F404B9" w:rsidRDefault="000F24E7" w:rsidP="000F24E7">
      <w:pPr>
        <w:pStyle w:val="TOC2"/>
        <w:tabs>
          <w:tab w:val="right" w:leader="dot" w:pos="8640"/>
        </w:tabs>
        <w:ind w:left="216"/>
        <w:rPr>
          <w:rFonts w:ascii="Times New Roman" w:hAnsi="Times New Roman"/>
        </w:rPr>
      </w:pPr>
      <w:r w:rsidRPr="00F404B9">
        <w:rPr>
          <w:rFonts w:ascii="Times New Roman" w:hAnsi="Times New Roman"/>
          <w:bCs/>
        </w:rPr>
        <w:t>Mission of the MSW Program</w:t>
      </w:r>
      <w:r w:rsidR="007F522C">
        <w:rPr>
          <w:rFonts w:ascii="Times New Roman" w:hAnsi="Times New Roman"/>
        </w:rPr>
        <w:tab/>
        <w:t>5</w:t>
      </w:r>
    </w:p>
    <w:p w14:paraId="59177D53" w14:textId="77777777" w:rsidR="000F24E7" w:rsidRPr="00F404B9" w:rsidRDefault="000F24E7" w:rsidP="000F24E7">
      <w:pPr>
        <w:pStyle w:val="TOC2"/>
        <w:tabs>
          <w:tab w:val="right" w:leader="dot" w:pos="8640"/>
        </w:tabs>
        <w:ind w:left="216"/>
        <w:rPr>
          <w:rFonts w:ascii="Times New Roman" w:hAnsi="Times New Roman"/>
        </w:rPr>
      </w:pPr>
      <w:r w:rsidRPr="00F404B9">
        <w:rPr>
          <w:rFonts w:ascii="Times New Roman" w:hAnsi="Times New Roman"/>
          <w:bCs/>
        </w:rPr>
        <w:t>Goals of the MSW Program</w:t>
      </w:r>
      <w:r w:rsidR="007F522C">
        <w:rPr>
          <w:rFonts w:ascii="Times New Roman" w:hAnsi="Times New Roman"/>
        </w:rPr>
        <w:tab/>
        <w:t>5</w:t>
      </w:r>
    </w:p>
    <w:p w14:paraId="752FC678" w14:textId="77777777" w:rsidR="000F24E7" w:rsidRPr="00F404B9" w:rsidRDefault="000F24E7" w:rsidP="000F24E7">
      <w:pPr>
        <w:pStyle w:val="TOC2"/>
        <w:tabs>
          <w:tab w:val="right" w:leader="dot" w:pos="8640"/>
        </w:tabs>
        <w:ind w:left="216"/>
        <w:rPr>
          <w:rFonts w:ascii="Times New Roman" w:hAnsi="Times New Roman"/>
        </w:rPr>
      </w:pPr>
      <w:r w:rsidRPr="00F404B9">
        <w:rPr>
          <w:rFonts w:ascii="Times New Roman" w:hAnsi="Times New Roman"/>
          <w:bCs/>
        </w:rPr>
        <w:t>Curriculum Orientation</w:t>
      </w:r>
      <w:r w:rsidR="007F522C">
        <w:rPr>
          <w:rFonts w:ascii="Times New Roman" w:hAnsi="Times New Roman"/>
        </w:rPr>
        <w:tab/>
        <w:t>7</w:t>
      </w:r>
    </w:p>
    <w:p w14:paraId="44DDEA52" w14:textId="0CED2F5D" w:rsidR="000F24E7" w:rsidRPr="00F404B9" w:rsidRDefault="00207E6D" w:rsidP="000F24E7">
      <w:pPr>
        <w:pStyle w:val="TOC3"/>
        <w:tabs>
          <w:tab w:val="right" w:leader="dot" w:pos="8640"/>
        </w:tabs>
        <w:ind w:left="446"/>
        <w:rPr>
          <w:rFonts w:ascii="Times New Roman" w:hAnsi="Times New Roman"/>
        </w:rPr>
      </w:pPr>
      <w:r>
        <w:rPr>
          <w:rFonts w:ascii="Times New Roman" w:hAnsi="Times New Roman"/>
        </w:rPr>
        <w:t>Foundation MSW Curriculum</w:t>
      </w:r>
      <w:r w:rsidR="007F522C">
        <w:rPr>
          <w:rFonts w:ascii="Times New Roman" w:hAnsi="Times New Roman"/>
        </w:rPr>
        <w:tab/>
        <w:t>8</w:t>
      </w:r>
    </w:p>
    <w:p w14:paraId="10732807" w14:textId="023EC15B" w:rsidR="000F24E7" w:rsidRPr="00F404B9" w:rsidRDefault="000F24E7" w:rsidP="000F24E7">
      <w:pPr>
        <w:pStyle w:val="TOC3"/>
        <w:tabs>
          <w:tab w:val="right" w:leader="dot" w:pos="8640"/>
        </w:tabs>
        <w:ind w:left="446"/>
        <w:rPr>
          <w:rFonts w:ascii="Times New Roman" w:hAnsi="Times New Roman"/>
        </w:rPr>
      </w:pPr>
      <w:r w:rsidRPr="00F404B9">
        <w:rPr>
          <w:rFonts w:ascii="Times New Roman" w:hAnsi="Times New Roman"/>
        </w:rPr>
        <w:t>Advanced Generalist Practice</w:t>
      </w:r>
      <w:r w:rsidRPr="00F404B9">
        <w:rPr>
          <w:rFonts w:ascii="Times New Roman" w:hAnsi="Times New Roman"/>
        </w:rPr>
        <w:tab/>
      </w:r>
      <w:r w:rsidR="00207E6D">
        <w:rPr>
          <w:rFonts w:ascii="Times New Roman" w:hAnsi="Times New Roman"/>
        </w:rPr>
        <w:t>8</w:t>
      </w:r>
    </w:p>
    <w:p w14:paraId="2CD35F06" w14:textId="77777777" w:rsidR="000F24E7" w:rsidRPr="00F404B9" w:rsidRDefault="000F24E7" w:rsidP="000F24E7">
      <w:pPr>
        <w:rPr>
          <w:rFonts w:ascii="Times New Roman" w:hAnsi="Times New Roman"/>
        </w:rPr>
      </w:pPr>
    </w:p>
    <w:p w14:paraId="43F131C9" w14:textId="3C8C66DF" w:rsidR="000F24E7" w:rsidRPr="00F404B9" w:rsidRDefault="000F24E7" w:rsidP="000F24E7">
      <w:pPr>
        <w:pStyle w:val="TOC3"/>
        <w:tabs>
          <w:tab w:val="right" w:leader="dot" w:pos="8640"/>
        </w:tabs>
        <w:ind w:left="0"/>
        <w:rPr>
          <w:rFonts w:ascii="Times New Roman" w:hAnsi="Times New Roman"/>
        </w:rPr>
      </w:pPr>
      <w:r w:rsidRPr="00F404B9">
        <w:rPr>
          <w:rFonts w:ascii="Times New Roman" w:hAnsi="Times New Roman"/>
        </w:rPr>
        <w:t>GR</w:t>
      </w:r>
      <w:r w:rsidR="00114381" w:rsidRPr="00F404B9">
        <w:rPr>
          <w:rFonts w:ascii="Times New Roman" w:hAnsi="Times New Roman"/>
        </w:rPr>
        <w:t>ADUATE SOCIAL WORK CURRICULUM</w:t>
      </w:r>
      <w:r w:rsidR="00114381" w:rsidRPr="00F404B9">
        <w:rPr>
          <w:rFonts w:ascii="Times New Roman" w:hAnsi="Times New Roman"/>
        </w:rPr>
        <w:tab/>
      </w:r>
      <w:r w:rsidR="00207E6D">
        <w:rPr>
          <w:rFonts w:ascii="Times New Roman" w:hAnsi="Times New Roman"/>
        </w:rPr>
        <w:t>9</w:t>
      </w:r>
    </w:p>
    <w:p w14:paraId="170FC63C" w14:textId="77777777" w:rsidR="000F24E7" w:rsidRPr="00F404B9" w:rsidRDefault="000F24E7" w:rsidP="000F24E7">
      <w:pPr>
        <w:rPr>
          <w:rFonts w:ascii="Times New Roman" w:hAnsi="Times New Roman"/>
        </w:rPr>
      </w:pPr>
    </w:p>
    <w:p w14:paraId="5334B9F2" w14:textId="77777777" w:rsidR="000F24E7" w:rsidRPr="00F404B9" w:rsidRDefault="007F522C" w:rsidP="000F24E7">
      <w:pPr>
        <w:pStyle w:val="TOC3"/>
        <w:tabs>
          <w:tab w:val="right" w:leader="dot" w:pos="8640"/>
        </w:tabs>
        <w:ind w:left="0"/>
        <w:rPr>
          <w:rFonts w:ascii="Times New Roman" w:hAnsi="Times New Roman"/>
        </w:rPr>
      </w:pPr>
      <w:r>
        <w:rPr>
          <w:rFonts w:ascii="Times New Roman" w:hAnsi="Times New Roman"/>
        </w:rPr>
        <w:t>FIELD INSTRUCTION</w:t>
      </w:r>
      <w:r>
        <w:rPr>
          <w:rFonts w:ascii="Times New Roman" w:hAnsi="Times New Roman"/>
        </w:rPr>
        <w:tab/>
        <w:t>10</w:t>
      </w:r>
    </w:p>
    <w:p w14:paraId="28CE6410" w14:textId="77777777" w:rsidR="00CF6C53" w:rsidRPr="00F404B9" w:rsidRDefault="00CF6C53" w:rsidP="00CF6C53">
      <w:pPr>
        <w:rPr>
          <w:rFonts w:ascii="Times New Roman" w:hAnsi="Times New Roman"/>
        </w:rPr>
      </w:pPr>
    </w:p>
    <w:p w14:paraId="10E189EA" w14:textId="7153564C" w:rsidR="00CF6C53" w:rsidRPr="00F404B9" w:rsidRDefault="00544BBF" w:rsidP="00544BBF">
      <w:pPr>
        <w:pStyle w:val="TOC2"/>
        <w:tabs>
          <w:tab w:val="right" w:leader="dot" w:pos="8640"/>
        </w:tabs>
        <w:ind w:left="0"/>
        <w:rPr>
          <w:rFonts w:ascii="Times New Roman" w:hAnsi="Times New Roman"/>
        </w:rPr>
      </w:pPr>
      <w:r w:rsidRPr="00F404B9">
        <w:rPr>
          <w:rFonts w:ascii="Times New Roman" w:hAnsi="Times New Roman"/>
          <w:bCs/>
        </w:rPr>
        <w:t>ADMISSION TO THE MSW PROGRAM</w:t>
      </w:r>
      <w:r w:rsidR="00114381" w:rsidRPr="00F404B9">
        <w:rPr>
          <w:rFonts w:ascii="Times New Roman" w:hAnsi="Times New Roman"/>
        </w:rPr>
        <w:tab/>
      </w:r>
      <w:r w:rsidR="004F4514" w:rsidRPr="00F404B9">
        <w:rPr>
          <w:rFonts w:ascii="Times New Roman" w:hAnsi="Times New Roman"/>
        </w:rPr>
        <w:t>1</w:t>
      </w:r>
      <w:r w:rsidR="004F4514">
        <w:rPr>
          <w:rFonts w:ascii="Times New Roman" w:hAnsi="Times New Roman"/>
        </w:rPr>
        <w:t>0</w:t>
      </w:r>
    </w:p>
    <w:p w14:paraId="37749027" w14:textId="252297EC" w:rsidR="00CF6C53" w:rsidRPr="00F404B9" w:rsidRDefault="00CF6C53" w:rsidP="00CF6C53">
      <w:pPr>
        <w:pStyle w:val="TOC2"/>
        <w:tabs>
          <w:tab w:val="right" w:leader="dot" w:pos="8640"/>
        </w:tabs>
        <w:ind w:left="216"/>
        <w:rPr>
          <w:rFonts w:ascii="Times New Roman" w:hAnsi="Times New Roman"/>
        </w:rPr>
      </w:pPr>
      <w:r w:rsidRPr="00F404B9">
        <w:rPr>
          <w:rFonts w:ascii="Times New Roman" w:hAnsi="Times New Roman"/>
          <w:bCs/>
        </w:rPr>
        <w:t>Admission Requirements</w:t>
      </w:r>
      <w:r w:rsidR="00114381" w:rsidRPr="00F404B9">
        <w:rPr>
          <w:rFonts w:ascii="Times New Roman" w:hAnsi="Times New Roman"/>
        </w:rPr>
        <w:tab/>
      </w:r>
      <w:r w:rsidR="004F4514" w:rsidRPr="00F404B9">
        <w:rPr>
          <w:rFonts w:ascii="Times New Roman" w:hAnsi="Times New Roman"/>
        </w:rPr>
        <w:t>1</w:t>
      </w:r>
      <w:r w:rsidR="004F4514">
        <w:rPr>
          <w:rFonts w:ascii="Times New Roman" w:hAnsi="Times New Roman"/>
        </w:rPr>
        <w:t>0</w:t>
      </w:r>
    </w:p>
    <w:p w14:paraId="0DCB0036" w14:textId="77777777" w:rsidR="00CF6C53" w:rsidRPr="00F404B9" w:rsidRDefault="00CF6C53" w:rsidP="00CF6C53">
      <w:pPr>
        <w:pStyle w:val="TOC2"/>
        <w:tabs>
          <w:tab w:val="right" w:leader="dot" w:pos="8640"/>
        </w:tabs>
        <w:ind w:left="216"/>
        <w:rPr>
          <w:rFonts w:ascii="Times New Roman" w:hAnsi="Times New Roman"/>
        </w:rPr>
      </w:pPr>
      <w:r w:rsidRPr="00F404B9">
        <w:rPr>
          <w:rFonts w:ascii="Times New Roman" w:hAnsi="Times New Roman"/>
          <w:bCs/>
        </w:rPr>
        <w:t>Admission Deadline</w:t>
      </w:r>
      <w:r w:rsidR="007F522C">
        <w:rPr>
          <w:rFonts w:ascii="Times New Roman" w:hAnsi="Times New Roman"/>
        </w:rPr>
        <w:tab/>
        <w:t>11</w:t>
      </w:r>
    </w:p>
    <w:p w14:paraId="3FD3DB81" w14:textId="77777777" w:rsidR="002719A8" w:rsidRPr="00F404B9" w:rsidRDefault="00CF6C53" w:rsidP="00544BBF">
      <w:pPr>
        <w:pStyle w:val="TOC2"/>
        <w:tabs>
          <w:tab w:val="right" w:leader="dot" w:pos="8640"/>
        </w:tabs>
        <w:ind w:left="216"/>
        <w:rPr>
          <w:rFonts w:ascii="Times New Roman" w:hAnsi="Times New Roman"/>
        </w:rPr>
      </w:pPr>
      <w:r w:rsidRPr="00F404B9">
        <w:rPr>
          <w:rFonts w:ascii="Times New Roman" w:hAnsi="Times New Roman"/>
          <w:bCs/>
        </w:rPr>
        <w:t>Re-</w:t>
      </w:r>
      <w:commentRangeStart w:id="1"/>
      <w:r w:rsidRPr="00F404B9">
        <w:rPr>
          <w:rFonts w:ascii="Times New Roman" w:hAnsi="Times New Roman"/>
          <w:bCs/>
        </w:rPr>
        <w:t>Application</w:t>
      </w:r>
      <w:commentRangeEnd w:id="1"/>
      <w:r w:rsidR="004F4514">
        <w:rPr>
          <w:rStyle w:val="CommentReference"/>
          <w:lang w:val="x-none" w:eastAsia="x-none"/>
        </w:rPr>
        <w:commentReference w:id="1"/>
      </w:r>
      <w:r w:rsidR="00114381" w:rsidRPr="00F404B9">
        <w:rPr>
          <w:rFonts w:ascii="Times New Roman" w:hAnsi="Times New Roman"/>
        </w:rPr>
        <w:tab/>
        <w:t>13</w:t>
      </w:r>
    </w:p>
    <w:p w14:paraId="3D98AD12" w14:textId="7D606F7C" w:rsidR="002719A8" w:rsidRPr="00F404B9" w:rsidRDefault="00114381" w:rsidP="002719A8">
      <w:pPr>
        <w:pStyle w:val="TOC3"/>
        <w:tabs>
          <w:tab w:val="right" w:leader="dot" w:pos="8640"/>
        </w:tabs>
        <w:ind w:left="0"/>
        <w:rPr>
          <w:rFonts w:ascii="Times New Roman" w:hAnsi="Times New Roman"/>
        </w:rPr>
      </w:pPr>
      <w:r w:rsidRPr="00F404B9">
        <w:rPr>
          <w:rFonts w:ascii="Times New Roman" w:hAnsi="Times New Roman"/>
        </w:rPr>
        <w:t>Types of Admission</w:t>
      </w:r>
      <w:r w:rsidRPr="00F404B9">
        <w:rPr>
          <w:rFonts w:ascii="Times New Roman" w:hAnsi="Times New Roman"/>
        </w:rPr>
        <w:tab/>
      </w:r>
      <w:r w:rsidR="004F4514" w:rsidRPr="00F404B9">
        <w:rPr>
          <w:rFonts w:ascii="Times New Roman" w:hAnsi="Times New Roman"/>
        </w:rPr>
        <w:t>1</w:t>
      </w:r>
      <w:r w:rsidR="004F4514">
        <w:rPr>
          <w:rFonts w:ascii="Times New Roman" w:hAnsi="Times New Roman"/>
        </w:rPr>
        <w:t>2</w:t>
      </w:r>
    </w:p>
    <w:p w14:paraId="253450C6" w14:textId="77A1F3C9" w:rsidR="00CF6C53" w:rsidRPr="00F404B9" w:rsidRDefault="00CF6C53" w:rsidP="00CF6C53">
      <w:pPr>
        <w:pStyle w:val="TOC2"/>
        <w:tabs>
          <w:tab w:val="right" w:leader="dot" w:pos="8640"/>
        </w:tabs>
        <w:ind w:left="216"/>
        <w:rPr>
          <w:rFonts w:ascii="Times New Roman" w:hAnsi="Times New Roman"/>
        </w:rPr>
      </w:pPr>
      <w:r w:rsidRPr="00F404B9">
        <w:rPr>
          <w:rFonts w:ascii="Times New Roman" w:hAnsi="Times New Roman"/>
          <w:bCs/>
        </w:rPr>
        <w:t>Advanced Standing</w:t>
      </w:r>
      <w:r w:rsidR="00114381" w:rsidRPr="00F404B9">
        <w:rPr>
          <w:rFonts w:ascii="Times New Roman" w:hAnsi="Times New Roman"/>
        </w:rPr>
        <w:tab/>
      </w:r>
      <w:r w:rsidR="004F4514" w:rsidRPr="00F404B9">
        <w:rPr>
          <w:rFonts w:ascii="Times New Roman" w:hAnsi="Times New Roman"/>
        </w:rPr>
        <w:t>1</w:t>
      </w:r>
      <w:r w:rsidR="004F4514">
        <w:rPr>
          <w:rFonts w:ascii="Times New Roman" w:hAnsi="Times New Roman"/>
        </w:rPr>
        <w:t>3</w:t>
      </w:r>
    </w:p>
    <w:p w14:paraId="630B8F79" w14:textId="1B125D15" w:rsidR="002719A8" w:rsidRPr="00F404B9" w:rsidRDefault="002719A8" w:rsidP="002719A8">
      <w:pPr>
        <w:pStyle w:val="TOC2"/>
        <w:tabs>
          <w:tab w:val="right" w:leader="dot" w:pos="8640"/>
        </w:tabs>
        <w:ind w:left="216"/>
        <w:rPr>
          <w:rFonts w:ascii="Times New Roman" w:hAnsi="Times New Roman"/>
        </w:rPr>
      </w:pPr>
      <w:r w:rsidRPr="00F404B9">
        <w:rPr>
          <w:rFonts w:ascii="Times New Roman" w:hAnsi="Times New Roman"/>
          <w:bCs/>
        </w:rPr>
        <w:t>Regular</w:t>
      </w:r>
      <w:r w:rsidR="00114381" w:rsidRPr="00F404B9">
        <w:rPr>
          <w:rFonts w:ascii="Times New Roman" w:hAnsi="Times New Roman"/>
        </w:rPr>
        <w:tab/>
      </w:r>
      <w:r w:rsidR="004F4514" w:rsidRPr="00F404B9">
        <w:rPr>
          <w:rFonts w:ascii="Times New Roman" w:hAnsi="Times New Roman"/>
        </w:rPr>
        <w:t>1</w:t>
      </w:r>
      <w:r w:rsidR="004F4514">
        <w:rPr>
          <w:rFonts w:ascii="Times New Roman" w:hAnsi="Times New Roman"/>
        </w:rPr>
        <w:t>3</w:t>
      </w:r>
    </w:p>
    <w:p w14:paraId="4D8C031A" w14:textId="2A89BA3C" w:rsidR="00CF6C53" w:rsidRPr="00F404B9" w:rsidRDefault="00CF6C53" w:rsidP="00CF6C53">
      <w:pPr>
        <w:pStyle w:val="TOC2"/>
        <w:tabs>
          <w:tab w:val="right" w:leader="dot" w:pos="8640"/>
        </w:tabs>
        <w:ind w:left="216"/>
        <w:rPr>
          <w:rFonts w:ascii="Times New Roman" w:hAnsi="Times New Roman"/>
        </w:rPr>
      </w:pPr>
      <w:r w:rsidRPr="00F404B9">
        <w:rPr>
          <w:rFonts w:ascii="Times New Roman" w:hAnsi="Times New Roman"/>
          <w:bCs/>
        </w:rPr>
        <w:t>Part-Time</w:t>
      </w:r>
      <w:r w:rsidR="00114381" w:rsidRPr="00F404B9">
        <w:rPr>
          <w:rFonts w:ascii="Times New Roman" w:hAnsi="Times New Roman"/>
        </w:rPr>
        <w:tab/>
      </w:r>
      <w:r w:rsidR="004F4514" w:rsidRPr="00F404B9">
        <w:rPr>
          <w:rFonts w:ascii="Times New Roman" w:hAnsi="Times New Roman"/>
        </w:rPr>
        <w:t>1</w:t>
      </w:r>
      <w:r w:rsidR="004F4514">
        <w:rPr>
          <w:rFonts w:ascii="Times New Roman" w:hAnsi="Times New Roman"/>
        </w:rPr>
        <w:t>4</w:t>
      </w:r>
    </w:p>
    <w:p w14:paraId="0F5FD6BD" w14:textId="0648F3DF" w:rsidR="002719A8" w:rsidRPr="00F404B9" w:rsidRDefault="007F522C" w:rsidP="002719A8">
      <w:pPr>
        <w:pStyle w:val="TOC2"/>
        <w:tabs>
          <w:tab w:val="right" w:leader="dot" w:pos="8640"/>
        </w:tabs>
        <w:ind w:left="216"/>
        <w:rPr>
          <w:rFonts w:ascii="Times New Roman" w:hAnsi="Times New Roman"/>
        </w:rPr>
      </w:pPr>
      <w:r>
        <w:rPr>
          <w:rFonts w:ascii="Times New Roman" w:hAnsi="Times New Roman"/>
          <w:bCs/>
        </w:rPr>
        <w:t>Conditional/</w:t>
      </w:r>
      <w:r w:rsidR="002719A8" w:rsidRPr="00F404B9">
        <w:rPr>
          <w:rFonts w:ascii="Times New Roman" w:hAnsi="Times New Roman"/>
          <w:bCs/>
        </w:rPr>
        <w:t>Provisional</w:t>
      </w:r>
      <w:r w:rsidR="00114381" w:rsidRPr="00F404B9">
        <w:rPr>
          <w:rFonts w:ascii="Times New Roman" w:hAnsi="Times New Roman"/>
        </w:rPr>
        <w:tab/>
      </w:r>
      <w:r w:rsidR="004F4514" w:rsidRPr="00F404B9">
        <w:rPr>
          <w:rFonts w:ascii="Times New Roman" w:hAnsi="Times New Roman"/>
        </w:rPr>
        <w:t>1</w:t>
      </w:r>
      <w:r w:rsidR="004F4514">
        <w:rPr>
          <w:rFonts w:ascii="Times New Roman" w:hAnsi="Times New Roman"/>
        </w:rPr>
        <w:t>4</w:t>
      </w:r>
    </w:p>
    <w:p w14:paraId="6ABDBF6A" w14:textId="37C05F6C" w:rsidR="002719A8" w:rsidRPr="00F404B9" w:rsidRDefault="002719A8" w:rsidP="002719A8">
      <w:pPr>
        <w:pStyle w:val="TOC2"/>
        <w:tabs>
          <w:tab w:val="right" w:leader="dot" w:pos="8640"/>
        </w:tabs>
        <w:ind w:left="216"/>
        <w:rPr>
          <w:rFonts w:ascii="Times New Roman" w:hAnsi="Times New Roman"/>
        </w:rPr>
      </w:pPr>
      <w:r w:rsidRPr="00F404B9">
        <w:rPr>
          <w:rFonts w:ascii="Times New Roman" w:hAnsi="Times New Roman"/>
          <w:bCs/>
        </w:rPr>
        <w:t>Advanced Credits</w:t>
      </w:r>
      <w:r w:rsidR="00114381" w:rsidRPr="00F404B9">
        <w:rPr>
          <w:rFonts w:ascii="Times New Roman" w:hAnsi="Times New Roman"/>
        </w:rPr>
        <w:tab/>
      </w:r>
      <w:r w:rsidR="004F4514" w:rsidRPr="00F404B9">
        <w:rPr>
          <w:rFonts w:ascii="Times New Roman" w:hAnsi="Times New Roman"/>
        </w:rPr>
        <w:t>1</w:t>
      </w:r>
      <w:r w:rsidR="004F4514">
        <w:rPr>
          <w:rFonts w:ascii="Times New Roman" w:hAnsi="Times New Roman"/>
        </w:rPr>
        <w:t>4</w:t>
      </w:r>
    </w:p>
    <w:p w14:paraId="0C652C8A" w14:textId="6A19740D" w:rsidR="002719A8" w:rsidRPr="00F404B9" w:rsidRDefault="00967798" w:rsidP="002719A8">
      <w:pPr>
        <w:pStyle w:val="TOC2"/>
        <w:tabs>
          <w:tab w:val="right" w:leader="dot" w:pos="8640"/>
        </w:tabs>
        <w:ind w:left="216"/>
        <w:rPr>
          <w:rFonts w:ascii="Times New Roman" w:hAnsi="Times New Roman"/>
        </w:rPr>
      </w:pPr>
      <w:r w:rsidRPr="00F404B9">
        <w:rPr>
          <w:rFonts w:ascii="Times New Roman" w:hAnsi="Times New Roman"/>
          <w:bCs/>
        </w:rPr>
        <w:t>Non-Degree</w:t>
      </w:r>
      <w:r w:rsidR="007F522C">
        <w:rPr>
          <w:rFonts w:ascii="Times New Roman" w:hAnsi="Times New Roman"/>
        </w:rPr>
        <w:tab/>
      </w:r>
      <w:r w:rsidR="004F4514">
        <w:rPr>
          <w:rFonts w:ascii="Times New Roman" w:hAnsi="Times New Roman"/>
        </w:rPr>
        <w:t>15</w:t>
      </w:r>
    </w:p>
    <w:p w14:paraId="206A543F" w14:textId="4B6F7C2D" w:rsidR="002719A8" w:rsidRPr="00F404B9" w:rsidRDefault="00967798" w:rsidP="002719A8">
      <w:pPr>
        <w:pStyle w:val="TOC2"/>
        <w:tabs>
          <w:tab w:val="right" w:leader="dot" w:pos="8640"/>
        </w:tabs>
        <w:ind w:left="216"/>
        <w:rPr>
          <w:rFonts w:ascii="Times New Roman" w:hAnsi="Times New Roman"/>
        </w:rPr>
      </w:pPr>
      <w:r w:rsidRPr="00F404B9">
        <w:rPr>
          <w:rFonts w:ascii="Times New Roman" w:hAnsi="Times New Roman"/>
          <w:bCs/>
        </w:rPr>
        <w:t>Transfer of Credit</w:t>
      </w:r>
      <w:r w:rsidR="00114381" w:rsidRPr="00F404B9">
        <w:rPr>
          <w:rFonts w:ascii="Times New Roman" w:hAnsi="Times New Roman"/>
        </w:rPr>
        <w:tab/>
      </w:r>
      <w:r w:rsidR="004F4514" w:rsidRPr="00F404B9">
        <w:rPr>
          <w:rFonts w:ascii="Times New Roman" w:hAnsi="Times New Roman"/>
        </w:rPr>
        <w:t>1</w:t>
      </w:r>
      <w:r w:rsidR="004F4514">
        <w:rPr>
          <w:rFonts w:ascii="Times New Roman" w:hAnsi="Times New Roman"/>
        </w:rPr>
        <w:t>5</w:t>
      </w:r>
    </w:p>
    <w:p w14:paraId="2A2EAB83" w14:textId="0EFBA324" w:rsidR="00967798" w:rsidRPr="00F404B9" w:rsidRDefault="00967798" w:rsidP="00967798">
      <w:pPr>
        <w:pStyle w:val="TOC2"/>
        <w:tabs>
          <w:tab w:val="right" w:leader="dot" w:pos="8640"/>
        </w:tabs>
        <w:ind w:left="216"/>
        <w:rPr>
          <w:rFonts w:ascii="Times New Roman" w:hAnsi="Times New Roman"/>
        </w:rPr>
      </w:pPr>
      <w:r w:rsidRPr="00F404B9">
        <w:rPr>
          <w:rFonts w:ascii="Times New Roman" w:hAnsi="Times New Roman"/>
          <w:bCs/>
        </w:rPr>
        <w:t>Readmission</w:t>
      </w:r>
      <w:r w:rsidR="007F522C">
        <w:rPr>
          <w:rFonts w:ascii="Times New Roman" w:hAnsi="Times New Roman"/>
        </w:rPr>
        <w:tab/>
      </w:r>
      <w:r w:rsidR="004F4514">
        <w:rPr>
          <w:rFonts w:ascii="Times New Roman" w:hAnsi="Times New Roman"/>
        </w:rPr>
        <w:t>16</w:t>
      </w:r>
    </w:p>
    <w:p w14:paraId="5B768406" w14:textId="49961C17" w:rsidR="00967798" w:rsidRPr="00F404B9" w:rsidRDefault="00967798" w:rsidP="00967798">
      <w:pPr>
        <w:pStyle w:val="TOC2"/>
        <w:tabs>
          <w:tab w:val="right" w:leader="dot" w:pos="8640"/>
        </w:tabs>
        <w:ind w:left="216"/>
        <w:rPr>
          <w:rFonts w:ascii="Times New Roman" w:hAnsi="Times New Roman"/>
        </w:rPr>
      </w:pPr>
      <w:r w:rsidRPr="00F404B9">
        <w:rPr>
          <w:rFonts w:ascii="Times New Roman" w:hAnsi="Times New Roman"/>
          <w:bCs/>
        </w:rPr>
        <w:t>International Student</w:t>
      </w:r>
      <w:r w:rsidR="00C24EC1">
        <w:rPr>
          <w:rFonts w:ascii="Times New Roman" w:hAnsi="Times New Roman"/>
          <w:bCs/>
        </w:rPr>
        <w:t>s</w:t>
      </w:r>
      <w:r w:rsidR="00114381" w:rsidRPr="00F404B9">
        <w:rPr>
          <w:rFonts w:ascii="Times New Roman" w:hAnsi="Times New Roman"/>
        </w:rPr>
        <w:tab/>
      </w:r>
      <w:r w:rsidR="004F4514" w:rsidRPr="00F404B9">
        <w:rPr>
          <w:rFonts w:ascii="Times New Roman" w:hAnsi="Times New Roman"/>
        </w:rPr>
        <w:t>1</w:t>
      </w:r>
      <w:r w:rsidR="004F4514">
        <w:rPr>
          <w:rFonts w:ascii="Times New Roman" w:hAnsi="Times New Roman"/>
        </w:rPr>
        <w:t>6</w:t>
      </w:r>
    </w:p>
    <w:p w14:paraId="6CB3C64C" w14:textId="1EC08DB4" w:rsidR="00967798" w:rsidRDefault="00967798" w:rsidP="00967798">
      <w:pPr>
        <w:pStyle w:val="TOC2"/>
        <w:tabs>
          <w:tab w:val="right" w:leader="dot" w:pos="8640"/>
        </w:tabs>
        <w:ind w:left="216"/>
        <w:rPr>
          <w:rFonts w:ascii="Times New Roman" w:hAnsi="Times New Roman"/>
        </w:rPr>
      </w:pPr>
      <w:r w:rsidRPr="00F404B9">
        <w:rPr>
          <w:rFonts w:ascii="Times New Roman" w:hAnsi="Times New Roman"/>
          <w:bCs/>
        </w:rPr>
        <w:t>Time Requirements for Completing the MSW Program</w:t>
      </w:r>
      <w:r w:rsidR="00114381" w:rsidRPr="00F404B9">
        <w:rPr>
          <w:rFonts w:ascii="Times New Roman" w:hAnsi="Times New Roman"/>
        </w:rPr>
        <w:tab/>
      </w:r>
      <w:r w:rsidR="004F4514" w:rsidRPr="00F404B9">
        <w:rPr>
          <w:rFonts w:ascii="Times New Roman" w:hAnsi="Times New Roman"/>
        </w:rPr>
        <w:t>1</w:t>
      </w:r>
      <w:r w:rsidR="004F4514">
        <w:rPr>
          <w:rFonts w:ascii="Times New Roman" w:hAnsi="Times New Roman"/>
        </w:rPr>
        <w:t>7</w:t>
      </w:r>
    </w:p>
    <w:p w14:paraId="47CB55EF" w14:textId="77777777" w:rsidR="00CF6C53" w:rsidRPr="00F404B9" w:rsidRDefault="00CF6C53" w:rsidP="00CF6C53">
      <w:pPr>
        <w:rPr>
          <w:rFonts w:ascii="Times New Roman" w:hAnsi="Times New Roman"/>
        </w:rPr>
      </w:pPr>
    </w:p>
    <w:p w14:paraId="5EAC8345" w14:textId="5C08E2B8" w:rsidR="00CF6C53" w:rsidRPr="00F404B9" w:rsidRDefault="00CF6C53" w:rsidP="00CF6C53">
      <w:pPr>
        <w:pStyle w:val="TOC3"/>
        <w:tabs>
          <w:tab w:val="right" w:leader="dot" w:pos="8640"/>
        </w:tabs>
        <w:ind w:left="0"/>
        <w:rPr>
          <w:rFonts w:ascii="Times New Roman" w:hAnsi="Times New Roman"/>
        </w:rPr>
      </w:pPr>
      <w:r w:rsidRPr="00F404B9">
        <w:rPr>
          <w:rFonts w:ascii="Times New Roman" w:hAnsi="Times New Roman"/>
        </w:rPr>
        <w:t>UNIVERSITY POLICIES AND PROCEDURES</w:t>
      </w:r>
      <w:r w:rsidRPr="00F404B9">
        <w:rPr>
          <w:rFonts w:ascii="Times New Roman" w:hAnsi="Times New Roman"/>
        </w:rPr>
        <w:tab/>
      </w:r>
      <w:r w:rsidR="004F4514">
        <w:rPr>
          <w:rFonts w:ascii="Times New Roman" w:hAnsi="Times New Roman"/>
        </w:rPr>
        <w:t>17</w:t>
      </w:r>
    </w:p>
    <w:p w14:paraId="1B34D8EB" w14:textId="5BEE8CC0" w:rsidR="00CF6C53" w:rsidRPr="00F404B9" w:rsidRDefault="00CF6C53" w:rsidP="00CF6C53">
      <w:pPr>
        <w:pStyle w:val="TOC2"/>
        <w:tabs>
          <w:tab w:val="right" w:leader="dot" w:pos="8640"/>
        </w:tabs>
        <w:ind w:left="216"/>
        <w:rPr>
          <w:rFonts w:ascii="Times New Roman" w:hAnsi="Times New Roman"/>
        </w:rPr>
      </w:pPr>
      <w:r w:rsidRPr="00F404B9">
        <w:rPr>
          <w:rFonts w:ascii="Times New Roman" w:hAnsi="Times New Roman"/>
          <w:bCs/>
        </w:rPr>
        <w:t>Rights and Responsibilities of Graduate Students</w:t>
      </w:r>
      <w:r w:rsidR="00981188">
        <w:rPr>
          <w:rFonts w:ascii="Times New Roman" w:hAnsi="Times New Roman"/>
        </w:rPr>
        <w:tab/>
      </w:r>
      <w:r w:rsidR="004F4514">
        <w:rPr>
          <w:rFonts w:ascii="Times New Roman" w:hAnsi="Times New Roman"/>
        </w:rPr>
        <w:t>17</w:t>
      </w:r>
    </w:p>
    <w:p w14:paraId="55726398" w14:textId="6964006B" w:rsidR="00CF6C53" w:rsidRPr="00F404B9" w:rsidRDefault="00CF6C53" w:rsidP="00CF6C53">
      <w:pPr>
        <w:pStyle w:val="TOC2"/>
        <w:tabs>
          <w:tab w:val="right" w:leader="dot" w:pos="8640"/>
        </w:tabs>
        <w:ind w:left="216"/>
        <w:rPr>
          <w:rFonts w:ascii="Times New Roman" w:hAnsi="Times New Roman"/>
        </w:rPr>
      </w:pPr>
      <w:r w:rsidRPr="00F404B9">
        <w:rPr>
          <w:rFonts w:ascii="Times New Roman" w:hAnsi="Times New Roman"/>
          <w:bCs/>
        </w:rPr>
        <w:t>University and Department of Social Work’s Responsibilities to Students</w:t>
      </w:r>
      <w:r w:rsidRPr="00F404B9">
        <w:rPr>
          <w:rFonts w:ascii="Times New Roman" w:hAnsi="Times New Roman"/>
        </w:rPr>
        <w:tab/>
      </w:r>
      <w:r w:rsidR="004F4514">
        <w:rPr>
          <w:rFonts w:ascii="Times New Roman" w:hAnsi="Times New Roman"/>
        </w:rPr>
        <w:t>17</w:t>
      </w:r>
    </w:p>
    <w:p w14:paraId="2063AF36" w14:textId="5484D175" w:rsidR="00CF6C53" w:rsidRPr="00F404B9" w:rsidRDefault="00CF6C53" w:rsidP="00CF6C53">
      <w:pPr>
        <w:pStyle w:val="TOC2"/>
        <w:tabs>
          <w:tab w:val="right" w:leader="dot" w:pos="8640"/>
        </w:tabs>
        <w:ind w:left="216"/>
        <w:rPr>
          <w:rFonts w:ascii="Times New Roman" w:hAnsi="Times New Roman"/>
        </w:rPr>
      </w:pPr>
      <w:r w:rsidRPr="00F404B9">
        <w:rPr>
          <w:rFonts w:ascii="Times New Roman" w:hAnsi="Times New Roman"/>
          <w:bCs/>
        </w:rPr>
        <w:t>University and Department of Social Work’s Expectations for Students</w:t>
      </w:r>
      <w:r w:rsidRPr="00F404B9">
        <w:rPr>
          <w:rFonts w:ascii="Times New Roman" w:hAnsi="Times New Roman"/>
        </w:rPr>
        <w:tab/>
      </w:r>
      <w:r w:rsidR="004F4514">
        <w:rPr>
          <w:rFonts w:ascii="Times New Roman" w:hAnsi="Times New Roman"/>
        </w:rPr>
        <w:t>18</w:t>
      </w:r>
    </w:p>
    <w:p w14:paraId="2B458129" w14:textId="77777777" w:rsidR="00967798" w:rsidRPr="00F404B9" w:rsidRDefault="00967798" w:rsidP="00967798">
      <w:pPr>
        <w:rPr>
          <w:rFonts w:ascii="Times New Roman" w:hAnsi="Times New Roman"/>
        </w:rPr>
      </w:pPr>
    </w:p>
    <w:p w14:paraId="2478D3DE" w14:textId="06645471" w:rsidR="00967798" w:rsidRPr="00F404B9" w:rsidRDefault="008A2391" w:rsidP="00967798">
      <w:pPr>
        <w:pStyle w:val="TOC3"/>
        <w:tabs>
          <w:tab w:val="right" w:leader="dot" w:pos="8640"/>
        </w:tabs>
        <w:ind w:left="0"/>
        <w:rPr>
          <w:rFonts w:ascii="Times New Roman" w:hAnsi="Times New Roman"/>
        </w:rPr>
      </w:pPr>
      <w:r w:rsidRPr="00F404B9">
        <w:rPr>
          <w:rFonts w:ascii="Times New Roman" w:hAnsi="Times New Roman"/>
        </w:rPr>
        <w:t>ACADEMIC REQUIREMENTS</w:t>
      </w:r>
      <w:r w:rsidRPr="00F404B9">
        <w:rPr>
          <w:rFonts w:ascii="Times New Roman" w:hAnsi="Times New Roman"/>
        </w:rPr>
        <w:tab/>
      </w:r>
      <w:r w:rsidR="004F4514">
        <w:rPr>
          <w:rFonts w:ascii="Times New Roman" w:hAnsi="Times New Roman"/>
        </w:rPr>
        <w:t>19</w:t>
      </w:r>
    </w:p>
    <w:p w14:paraId="4A64BA8C" w14:textId="52082BD8" w:rsidR="00967798" w:rsidRPr="00F404B9" w:rsidRDefault="00967798" w:rsidP="00967798">
      <w:pPr>
        <w:pStyle w:val="TOC2"/>
        <w:tabs>
          <w:tab w:val="right" w:leader="dot" w:pos="8640"/>
        </w:tabs>
        <w:ind w:left="216"/>
        <w:rPr>
          <w:rFonts w:ascii="Times New Roman" w:hAnsi="Times New Roman"/>
        </w:rPr>
      </w:pPr>
      <w:r w:rsidRPr="00F404B9">
        <w:rPr>
          <w:rFonts w:ascii="Times New Roman" w:hAnsi="Times New Roman"/>
          <w:bCs/>
        </w:rPr>
        <w:lastRenderedPageBreak/>
        <w:t>Professional Standards of Behavior</w:t>
      </w:r>
      <w:r w:rsidR="00FA5476">
        <w:rPr>
          <w:rFonts w:ascii="Times New Roman" w:hAnsi="Times New Roman"/>
          <w:bCs/>
        </w:rPr>
        <w:t xml:space="preserve"> – Code of Ethics</w:t>
      </w:r>
      <w:r w:rsidR="008A2391" w:rsidRPr="00F404B9">
        <w:rPr>
          <w:rFonts w:ascii="Times New Roman" w:hAnsi="Times New Roman"/>
        </w:rPr>
        <w:tab/>
      </w:r>
      <w:r w:rsidR="00335F76">
        <w:rPr>
          <w:rFonts w:ascii="Times New Roman" w:hAnsi="Times New Roman"/>
        </w:rPr>
        <w:t>19</w:t>
      </w:r>
    </w:p>
    <w:p w14:paraId="155570F7" w14:textId="39ECD61C" w:rsidR="00967798" w:rsidRPr="00F404B9" w:rsidRDefault="00967798" w:rsidP="00967798">
      <w:pPr>
        <w:pStyle w:val="TOC2"/>
        <w:tabs>
          <w:tab w:val="right" w:leader="dot" w:pos="8640"/>
        </w:tabs>
        <w:ind w:left="216"/>
        <w:rPr>
          <w:rFonts w:ascii="Times New Roman" w:hAnsi="Times New Roman"/>
        </w:rPr>
      </w:pPr>
      <w:r w:rsidRPr="00F404B9">
        <w:rPr>
          <w:rFonts w:ascii="Times New Roman" w:hAnsi="Times New Roman"/>
          <w:bCs/>
        </w:rPr>
        <w:t>Deferred</w:t>
      </w:r>
      <w:r w:rsidR="007F522C">
        <w:rPr>
          <w:rFonts w:ascii="Times New Roman" w:hAnsi="Times New Roman"/>
          <w:bCs/>
        </w:rPr>
        <w:t>/Re</w:t>
      </w:r>
      <w:r w:rsidRPr="00F404B9">
        <w:rPr>
          <w:rFonts w:ascii="Times New Roman" w:hAnsi="Times New Roman"/>
          <w:bCs/>
        </w:rPr>
        <w:t xml:space="preserve"> Admission</w:t>
      </w:r>
      <w:r w:rsidR="008A2391" w:rsidRPr="00F404B9">
        <w:rPr>
          <w:rFonts w:ascii="Times New Roman" w:hAnsi="Times New Roman"/>
        </w:rPr>
        <w:tab/>
      </w:r>
      <w:r w:rsidR="00335F76">
        <w:rPr>
          <w:rFonts w:ascii="Times New Roman" w:hAnsi="Times New Roman"/>
        </w:rPr>
        <w:t>19</w:t>
      </w:r>
    </w:p>
    <w:p w14:paraId="09DB80FC" w14:textId="7377CF1C" w:rsidR="00967798" w:rsidRPr="00F404B9" w:rsidRDefault="00967798" w:rsidP="00967798">
      <w:pPr>
        <w:pStyle w:val="TOC2"/>
        <w:tabs>
          <w:tab w:val="right" w:leader="dot" w:pos="8640"/>
        </w:tabs>
        <w:ind w:left="216"/>
        <w:rPr>
          <w:rFonts w:ascii="Times New Roman" w:hAnsi="Times New Roman"/>
        </w:rPr>
      </w:pPr>
      <w:r w:rsidRPr="00F404B9">
        <w:rPr>
          <w:rFonts w:ascii="Times New Roman" w:hAnsi="Times New Roman"/>
          <w:bCs/>
        </w:rPr>
        <w:t>Leave of Absence</w:t>
      </w:r>
      <w:r w:rsidRPr="00F404B9">
        <w:rPr>
          <w:rFonts w:ascii="Times New Roman" w:hAnsi="Times New Roman"/>
        </w:rPr>
        <w:tab/>
      </w:r>
      <w:r w:rsidR="00335F76">
        <w:rPr>
          <w:rFonts w:ascii="Times New Roman" w:hAnsi="Times New Roman"/>
        </w:rPr>
        <w:t>19</w:t>
      </w:r>
    </w:p>
    <w:p w14:paraId="44F00170" w14:textId="56515257" w:rsidR="00967798" w:rsidRPr="00F404B9" w:rsidRDefault="00967798" w:rsidP="00967798">
      <w:pPr>
        <w:pStyle w:val="TOC2"/>
        <w:tabs>
          <w:tab w:val="right" w:leader="dot" w:pos="8640"/>
        </w:tabs>
        <w:ind w:left="216"/>
        <w:rPr>
          <w:rFonts w:ascii="Times New Roman" w:hAnsi="Times New Roman"/>
        </w:rPr>
      </w:pPr>
      <w:r w:rsidRPr="00F404B9">
        <w:rPr>
          <w:rFonts w:ascii="Times New Roman" w:hAnsi="Times New Roman"/>
          <w:bCs/>
        </w:rPr>
        <w:t>Registration</w:t>
      </w:r>
      <w:r w:rsidRPr="00F404B9">
        <w:rPr>
          <w:rFonts w:ascii="Times New Roman" w:hAnsi="Times New Roman"/>
        </w:rPr>
        <w:tab/>
      </w:r>
      <w:r w:rsidR="00335F76">
        <w:rPr>
          <w:rFonts w:ascii="Times New Roman" w:hAnsi="Times New Roman"/>
        </w:rPr>
        <w:t>19</w:t>
      </w:r>
    </w:p>
    <w:p w14:paraId="467400E0" w14:textId="4C5AD4E4" w:rsidR="007F522C" w:rsidRPr="007F522C" w:rsidRDefault="00967798" w:rsidP="007F522C">
      <w:pPr>
        <w:pStyle w:val="TOC2"/>
        <w:tabs>
          <w:tab w:val="right" w:leader="dot" w:pos="8640"/>
        </w:tabs>
        <w:ind w:left="216"/>
        <w:rPr>
          <w:rFonts w:ascii="Times New Roman" w:hAnsi="Times New Roman"/>
        </w:rPr>
      </w:pPr>
      <w:r w:rsidRPr="00F404B9">
        <w:rPr>
          <w:rFonts w:ascii="Times New Roman" w:hAnsi="Times New Roman"/>
          <w:bCs/>
        </w:rPr>
        <w:t>Auditing</w:t>
      </w:r>
      <w:r w:rsidRPr="00F404B9">
        <w:rPr>
          <w:rFonts w:ascii="Times New Roman" w:hAnsi="Times New Roman"/>
        </w:rPr>
        <w:tab/>
      </w:r>
      <w:r w:rsidR="00335F76" w:rsidRPr="00F404B9">
        <w:rPr>
          <w:rFonts w:ascii="Times New Roman" w:hAnsi="Times New Roman"/>
        </w:rPr>
        <w:t>2</w:t>
      </w:r>
      <w:r w:rsidR="00335F76">
        <w:rPr>
          <w:rFonts w:ascii="Times New Roman" w:hAnsi="Times New Roman"/>
        </w:rPr>
        <w:t>0</w:t>
      </w:r>
    </w:p>
    <w:p w14:paraId="6B526D62" w14:textId="53A60CDD" w:rsidR="00967798" w:rsidRPr="00F404B9" w:rsidRDefault="007F522C" w:rsidP="00967798">
      <w:pPr>
        <w:pStyle w:val="TOC2"/>
        <w:tabs>
          <w:tab w:val="right" w:leader="dot" w:pos="8640"/>
        </w:tabs>
        <w:ind w:left="216"/>
        <w:rPr>
          <w:rFonts w:ascii="Times New Roman" w:hAnsi="Times New Roman"/>
        </w:rPr>
      </w:pPr>
      <w:r>
        <w:rPr>
          <w:rFonts w:ascii="Times New Roman" w:hAnsi="Times New Roman"/>
          <w:bCs/>
        </w:rPr>
        <w:t>Academic Achievement/</w:t>
      </w:r>
      <w:r w:rsidR="00967798" w:rsidRPr="00F404B9">
        <w:rPr>
          <w:rFonts w:ascii="Times New Roman" w:hAnsi="Times New Roman"/>
          <w:bCs/>
        </w:rPr>
        <w:t>Grading Policy</w:t>
      </w:r>
      <w:r w:rsidR="00967798" w:rsidRPr="00F404B9">
        <w:rPr>
          <w:rFonts w:ascii="Times New Roman" w:hAnsi="Times New Roman"/>
        </w:rPr>
        <w:tab/>
      </w:r>
      <w:r w:rsidR="00335F76">
        <w:rPr>
          <w:rFonts w:ascii="Times New Roman" w:hAnsi="Times New Roman"/>
        </w:rPr>
        <w:t>20</w:t>
      </w:r>
    </w:p>
    <w:p w14:paraId="543B4AE7" w14:textId="2448528D" w:rsidR="00967798" w:rsidRPr="00F404B9" w:rsidRDefault="00967798" w:rsidP="00967798">
      <w:pPr>
        <w:pStyle w:val="TOC2"/>
        <w:tabs>
          <w:tab w:val="right" w:leader="dot" w:pos="8640"/>
        </w:tabs>
        <w:ind w:left="216"/>
        <w:rPr>
          <w:rFonts w:ascii="Times New Roman" w:hAnsi="Times New Roman"/>
        </w:rPr>
      </w:pPr>
      <w:r w:rsidRPr="00F404B9">
        <w:rPr>
          <w:rFonts w:ascii="Times New Roman" w:hAnsi="Times New Roman"/>
          <w:bCs/>
        </w:rPr>
        <w:t>Incomplete Grade</w:t>
      </w:r>
      <w:r w:rsidRPr="00F404B9">
        <w:rPr>
          <w:rFonts w:ascii="Times New Roman" w:hAnsi="Times New Roman"/>
        </w:rPr>
        <w:tab/>
      </w:r>
      <w:r w:rsidR="00335F76">
        <w:rPr>
          <w:rFonts w:ascii="Times New Roman" w:hAnsi="Times New Roman"/>
        </w:rPr>
        <w:t>21</w:t>
      </w:r>
    </w:p>
    <w:p w14:paraId="01B554F7" w14:textId="0593C404" w:rsidR="00967798" w:rsidRPr="00F404B9" w:rsidRDefault="00967798" w:rsidP="00967798">
      <w:pPr>
        <w:pStyle w:val="TOC2"/>
        <w:tabs>
          <w:tab w:val="right" w:leader="dot" w:pos="8640"/>
        </w:tabs>
        <w:ind w:left="216"/>
        <w:rPr>
          <w:rFonts w:ascii="Times New Roman" w:hAnsi="Times New Roman"/>
        </w:rPr>
      </w:pPr>
      <w:r w:rsidRPr="00F404B9">
        <w:rPr>
          <w:rFonts w:ascii="Times New Roman" w:hAnsi="Times New Roman"/>
          <w:bCs/>
        </w:rPr>
        <w:t>Academic Probation</w:t>
      </w:r>
      <w:r w:rsidRPr="00F404B9">
        <w:rPr>
          <w:rFonts w:ascii="Times New Roman" w:hAnsi="Times New Roman"/>
        </w:rPr>
        <w:tab/>
      </w:r>
      <w:r w:rsidR="00335F76">
        <w:rPr>
          <w:rFonts w:ascii="Times New Roman" w:hAnsi="Times New Roman"/>
        </w:rPr>
        <w:t>22</w:t>
      </w:r>
    </w:p>
    <w:p w14:paraId="2489416D" w14:textId="10D38A4C" w:rsidR="00967798" w:rsidRPr="00F404B9" w:rsidRDefault="00967798" w:rsidP="00967798">
      <w:pPr>
        <w:pStyle w:val="TOC2"/>
        <w:tabs>
          <w:tab w:val="right" w:leader="dot" w:pos="8640"/>
        </w:tabs>
        <w:ind w:left="216"/>
        <w:rPr>
          <w:rFonts w:ascii="Times New Roman" w:hAnsi="Times New Roman"/>
        </w:rPr>
      </w:pPr>
      <w:r w:rsidRPr="00F404B9">
        <w:rPr>
          <w:rFonts w:ascii="Times New Roman" w:hAnsi="Times New Roman"/>
          <w:bCs/>
        </w:rPr>
        <w:t>Academic Dismissal</w:t>
      </w:r>
      <w:r w:rsidRPr="00F404B9">
        <w:rPr>
          <w:rFonts w:ascii="Times New Roman" w:hAnsi="Times New Roman"/>
        </w:rPr>
        <w:tab/>
      </w:r>
      <w:r w:rsidR="00335F76">
        <w:rPr>
          <w:rFonts w:ascii="Times New Roman" w:hAnsi="Times New Roman"/>
        </w:rPr>
        <w:t>22</w:t>
      </w:r>
    </w:p>
    <w:p w14:paraId="409FC732" w14:textId="1E6D4BF8" w:rsidR="00967798" w:rsidRPr="00F404B9" w:rsidRDefault="00967798" w:rsidP="00967798">
      <w:pPr>
        <w:pStyle w:val="TOC2"/>
        <w:tabs>
          <w:tab w:val="right" w:leader="dot" w:pos="8640"/>
        </w:tabs>
        <w:ind w:left="216"/>
        <w:rPr>
          <w:rFonts w:ascii="Times New Roman" w:hAnsi="Times New Roman"/>
        </w:rPr>
      </w:pPr>
      <w:r w:rsidRPr="00F404B9">
        <w:rPr>
          <w:rFonts w:ascii="Times New Roman" w:hAnsi="Times New Roman"/>
          <w:bCs/>
        </w:rPr>
        <w:t>Plagiarism</w:t>
      </w:r>
      <w:r w:rsidRPr="00F404B9">
        <w:rPr>
          <w:rFonts w:ascii="Times New Roman" w:hAnsi="Times New Roman"/>
        </w:rPr>
        <w:tab/>
      </w:r>
      <w:r w:rsidR="00335F76" w:rsidRPr="00F404B9">
        <w:rPr>
          <w:rFonts w:ascii="Times New Roman" w:hAnsi="Times New Roman"/>
        </w:rPr>
        <w:t>2</w:t>
      </w:r>
      <w:r w:rsidR="00335F76">
        <w:rPr>
          <w:rFonts w:ascii="Times New Roman" w:hAnsi="Times New Roman"/>
        </w:rPr>
        <w:t>3</w:t>
      </w:r>
    </w:p>
    <w:p w14:paraId="4CA9966A" w14:textId="62083212" w:rsidR="00967798" w:rsidRPr="00F404B9" w:rsidRDefault="00967798" w:rsidP="00967798">
      <w:pPr>
        <w:pStyle w:val="TOC2"/>
        <w:tabs>
          <w:tab w:val="right" w:leader="dot" w:pos="8640"/>
        </w:tabs>
        <w:ind w:left="216"/>
        <w:rPr>
          <w:rFonts w:ascii="Times New Roman" w:hAnsi="Times New Roman"/>
        </w:rPr>
      </w:pPr>
      <w:r w:rsidRPr="00F404B9">
        <w:rPr>
          <w:rFonts w:ascii="Times New Roman" w:hAnsi="Times New Roman"/>
          <w:bCs/>
        </w:rPr>
        <w:t>Appeals</w:t>
      </w:r>
      <w:r w:rsidRPr="00F404B9">
        <w:rPr>
          <w:rFonts w:ascii="Times New Roman" w:hAnsi="Times New Roman"/>
        </w:rPr>
        <w:tab/>
      </w:r>
      <w:r w:rsidR="00335F76">
        <w:rPr>
          <w:rFonts w:ascii="Times New Roman" w:hAnsi="Times New Roman"/>
        </w:rPr>
        <w:t>23</w:t>
      </w:r>
    </w:p>
    <w:p w14:paraId="20FC44C4" w14:textId="6F75D998" w:rsidR="00967798" w:rsidRPr="00F404B9" w:rsidRDefault="00981188" w:rsidP="00967798">
      <w:pPr>
        <w:pStyle w:val="TOC2"/>
        <w:tabs>
          <w:tab w:val="right" w:leader="dot" w:pos="8640"/>
        </w:tabs>
        <w:ind w:left="216"/>
        <w:rPr>
          <w:rFonts w:ascii="Times New Roman" w:hAnsi="Times New Roman"/>
        </w:rPr>
      </w:pPr>
      <w:r>
        <w:rPr>
          <w:rFonts w:ascii="Times New Roman" w:hAnsi="Times New Roman"/>
          <w:bCs/>
        </w:rPr>
        <w:t>Dropping</w:t>
      </w:r>
      <w:r w:rsidR="00967798" w:rsidRPr="00F404B9">
        <w:rPr>
          <w:rFonts w:ascii="Times New Roman" w:hAnsi="Times New Roman"/>
          <w:bCs/>
        </w:rPr>
        <w:t xml:space="preserve"> a Course</w:t>
      </w:r>
      <w:r w:rsidR="00967798" w:rsidRPr="00F404B9">
        <w:rPr>
          <w:rFonts w:ascii="Times New Roman" w:hAnsi="Times New Roman"/>
        </w:rPr>
        <w:tab/>
      </w:r>
      <w:r w:rsidR="00335F76">
        <w:rPr>
          <w:rFonts w:ascii="Times New Roman" w:hAnsi="Times New Roman"/>
        </w:rPr>
        <w:t>25</w:t>
      </w:r>
    </w:p>
    <w:p w14:paraId="08E6C808" w14:textId="17297C21" w:rsidR="00967798" w:rsidRPr="00F404B9" w:rsidRDefault="00967798" w:rsidP="00967798">
      <w:pPr>
        <w:pStyle w:val="TOC2"/>
        <w:tabs>
          <w:tab w:val="right" w:leader="dot" w:pos="8640"/>
        </w:tabs>
        <w:ind w:left="216"/>
        <w:rPr>
          <w:rFonts w:ascii="Times New Roman" w:hAnsi="Times New Roman"/>
        </w:rPr>
      </w:pPr>
      <w:r w:rsidRPr="00F404B9">
        <w:rPr>
          <w:rFonts w:ascii="Times New Roman" w:hAnsi="Times New Roman"/>
          <w:bCs/>
        </w:rPr>
        <w:t>Class Attendance</w:t>
      </w:r>
      <w:r w:rsidRPr="00F404B9">
        <w:rPr>
          <w:rFonts w:ascii="Times New Roman" w:hAnsi="Times New Roman"/>
        </w:rPr>
        <w:tab/>
      </w:r>
      <w:r w:rsidR="00335F76">
        <w:rPr>
          <w:rFonts w:ascii="Times New Roman" w:hAnsi="Times New Roman"/>
        </w:rPr>
        <w:t>25</w:t>
      </w:r>
    </w:p>
    <w:p w14:paraId="1894908F" w14:textId="2D8BC4A6" w:rsidR="00EC1392" w:rsidRPr="00F404B9" w:rsidRDefault="00EC1392" w:rsidP="00EC1392">
      <w:pPr>
        <w:pStyle w:val="TOC3"/>
        <w:tabs>
          <w:tab w:val="right" w:leader="dot" w:pos="8640"/>
        </w:tabs>
        <w:ind w:left="0"/>
        <w:rPr>
          <w:rFonts w:ascii="Times New Roman" w:hAnsi="Times New Roman"/>
        </w:rPr>
      </w:pPr>
      <w:r w:rsidRPr="00F404B9">
        <w:rPr>
          <w:rFonts w:ascii="Times New Roman" w:hAnsi="Times New Roman"/>
          <w:bCs/>
        </w:rPr>
        <w:t>Educational Review Process for Academic &amp; Non-Academic Performance</w:t>
      </w:r>
      <w:r w:rsidR="007F522C">
        <w:rPr>
          <w:rFonts w:ascii="Times New Roman" w:hAnsi="Times New Roman"/>
        </w:rPr>
        <w:tab/>
      </w:r>
      <w:r w:rsidR="00335F76">
        <w:rPr>
          <w:rFonts w:ascii="Times New Roman" w:hAnsi="Times New Roman"/>
        </w:rPr>
        <w:t>26</w:t>
      </w:r>
    </w:p>
    <w:p w14:paraId="167A7387" w14:textId="77777777" w:rsidR="00EC1392" w:rsidRPr="00F404B9" w:rsidRDefault="00EC1392" w:rsidP="00EC1392">
      <w:pPr>
        <w:rPr>
          <w:rFonts w:ascii="Times New Roman" w:hAnsi="Times New Roman"/>
        </w:rPr>
      </w:pPr>
    </w:p>
    <w:p w14:paraId="72AEB0A5" w14:textId="6603D2CB" w:rsidR="00EC1392" w:rsidRPr="00F404B9" w:rsidRDefault="007F522C" w:rsidP="00EC1392">
      <w:pPr>
        <w:pStyle w:val="TOC3"/>
        <w:tabs>
          <w:tab w:val="right" w:leader="dot" w:pos="8640"/>
        </w:tabs>
        <w:ind w:left="0"/>
        <w:rPr>
          <w:rFonts w:ascii="Times New Roman" w:hAnsi="Times New Roman"/>
        </w:rPr>
      </w:pPr>
      <w:r>
        <w:rPr>
          <w:rFonts w:ascii="Times New Roman" w:hAnsi="Times New Roman"/>
        </w:rPr>
        <w:t>ADVISEMENT PROCESS</w:t>
      </w:r>
      <w:r>
        <w:rPr>
          <w:rFonts w:ascii="Times New Roman" w:hAnsi="Times New Roman"/>
        </w:rPr>
        <w:tab/>
      </w:r>
      <w:r w:rsidR="00335F76">
        <w:rPr>
          <w:rFonts w:ascii="Times New Roman" w:hAnsi="Times New Roman"/>
        </w:rPr>
        <w:t>27</w:t>
      </w:r>
    </w:p>
    <w:p w14:paraId="32BBA965" w14:textId="77777777" w:rsidR="000F24E7" w:rsidRPr="00F404B9" w:rsidRDefault="000F24E7" w:rsidP="00E56FD2">
      <w:pPr>
        <w:autoSpaceDE w:val="0"/>
        <w:jc w:val="center"/>
        <w:rPr>
          <w:rFonts w:ascii="Times New Roman" w:hAnsi="Times New Roman"/>
        </w:rPr>
      </w:pPr>
    </w:p>
    <w:p w14:paraId="645E607B" w14:textId="3BBAA251" w:rsidR="00EC1392" w:rsidRPr="00F404B9" w:rsidRDefault="00981188" w:rsidP="00EC1392">
      <w:pPr>
        <w:pStyle w:val="TOC3"/>
        <w:tabs>
          <w:tab w:val="right" w:leader="dot" w:pos="8640"/>
        </w:tabs>
        <w:ind w:left="0"/>
        <w:rPr>
          <w:rFonts w:ascii="Times New Roman" w:hAnsi="Times New Roman"/>
        </w:rPr>
      </w:pPr>
      <w:r>
        <w:rPr>
          <w:rFonts w:ascii="Times New Roman" w:hAnsi="Times New Roman"/>
        </w:rPr>
        <w:t>S</w:t>
      </w:r>
      <w:r w:rsidR="007F522C">
        <w:rPr>
          <w:rFonts w:ascii="Times New Roman" w:hAnsi="Times New Roman"/>
        </w:rPr>
        <w:t>TUDENT GOVERNANCE</w:t>
      </w:r>
      <w:r w:rsidR="007F522C">
        <w:rPr>
          <w:rFonts w:ascii="Times New Roman" w:hAnsi="Times New Roman"/>
        </w:rPr>
        <w:tab/>
      </w:r>
      <w:r w:rsidR="00335F76">
        <w:rPr>
          <w:rFonts w:ascii="Times New Roman" w:hAnsi="Times New Roman"/>
        </w:rPr>
        <w:t>28</w:t>
      </w:r>
    </w:p>
    <w:p w14:paraId="13A831E4" w14:textId="77777777" w:rsidR="00EC1392" w:rsidRPr="00F404B9" w:rsidRDefault="00EC1392" w:rsidP="00E56FD2">
      <w:pPr>
        <w:autoSpaceDE w:val="0"/>
        <w:jc w:val="center"/>
        <w:rPr>
          <w:rFonts w:ascii="Times New Roman" w:hAnsi="Times New Roman"/>
        </w:rPr>
      </w:pPr>
    </w:p>
    <w:p w14:paraId="368EBE30" w14:textId="36FE7050" w:rsidR="00EC1392" w:rsidRPr="00F404B9" w:rsidRDefault="00C32B92" w:rsidP="00EC1392">
      <w:pPr>
        <w:pStyle w:val="TOC3"/>
        <w:tabs>
          <w:tab w:val="right" w:leader="dot" w:pos="8640"/>
        </w:tabs>
        <w:ind w:left="0"/>
        <w:rPr>
          <w:rFonts w:ascii="Times New Roman" w:hAnsi="Times New Roman"/>
        </w:rPr>
      </w:pPr>
      <w:r w:rsidRPr="00F404B9">
        <w:rPr>
          <w:rFonts w:ascii="Times New Roman" w:hAnsi="Times New Roman"/>
        </w:rPr>
        <w:t>STUDENT AND ACADEMIC SUPPORT SERVICES</w:t>
      </w:r>
      <w:r w:rsidR="008A2391" w:rsidRPr="00F404B9">
        <w:rPr>
          <w:rFonts w:ascii="Times New Roman" w:hAnsi="Times New Roman"/>
        </w:rPr>
        <w:tab/>
      </w:r>
      <w:r w:rsidR="00335F76">
        <w:rPr>
          <w:rFonts w:ascii="Times New Roman" w:hAnsi="Times New Roman"/>
        </w:rPr>
        <w:t>29</w:t>
      </w:r>
    </w:p>
    <w:p w14:paraId="1D23006C" w14:textId="77777777" w:rsidR="000F24E7" w:rsidRPr="00F404B9" w:rsidRDefault="000F24E7" w:rsidP="00E56FD2">
      <w:pPr>
        <w:autoSpaceDE w:val="0"/>
        <w:jc w:val="center"/>
        <w:rPr>
          <w:rFonts w:ascii="Times New Roman" w:hAnsi="Times New Roman"/>
        </w:rPr>
      </w:pPr>
    </w:p>
    <w:p w14:paraId="62D3DF90" w14:textId="5A278C39" w:rsidR="00217FC5" w:rsidRPr="00F404B9" w:rsidRDefault="007F522C" w:rsidP="00217FC5">
      <w:pPr>
        <w:pStyle w:val="TOC3"/>
        <w:tabs>
          <w:tab w:val="right" w:leader="dot" w:pos="8640"/>
        </w:tabs>
        <w:ind w:left="0"/>
        <w:rPr>
          <w:rFonts w:ascii="Times New Roman" w:hAnsi="Times New Roman"/>
        </w:rPr>
      </w:pPr>
      <w:r>
        <w:rPr>
          <w:rFonts w:ascii="Times New Roman" w:hAnsi="Times New Roman"/>
        </w:rPr>
        <w:t>FINANCIAL ASSISTANCE</w:t>
      </w:r>
      <w:r>
        <w:rPr>
          <w:rFonts w:ascii="Times New Roman" w:hAnsi="Times New Roman"/>
        </w:rPr>
        <w:tab/>
      </w:r>
      <w:r w:rsidR="00335F76">
        <w:rPr>
          <w:rFonts w:ascii="Times New Roman" w:hAnsi="Times New Roman"/>
        </w:rPr>
        <w:t>29</w:t>
      </w:r>
    </w:p>
    <w:p w14:paraId="75347738" w14:textId="77777777" w:rsidR="00170C0C" w:rsidRPr="00F404B9" w:rsidRDefault="00170C0C" w:rsidP="00170C0C">
      <w:pPr>
        <w:rPr>
          <w:rFonts w:ascii="Times New Roman" w:hAnsi="Times New Roman"/>
        </w:rPr>
      </w:pPr>
    </w:p>
    <w:p w14:paraId="78CE8C5C" w14:textId="0FC8D9C8" w:rsidR="00170C0C" w:rsidRPr="00F404B9" w:rsidRDefault="00170C0C" w:rsidP="00170C0C">
      <w:pPr>
        <w:pStyle w:val="TOC3"/>
        <w:tabs>
          <w:tab w:val="right" w:leader="dot" w:pos="8640"/>
        </w:tabs>
        <w:ind w:left="0"/>
        <w:rPr>
          <w:rFonts w:ascii="Times New Roman" w:hAnsi="Times New Roman"/>
        </w:rPr>
      </w:pPr>
      <w:r w:rsidRPr="00F404B9">
        <w:rPr>
          <w:rFonts w:ascii="Times New Roman" w:hAnsi="Times New Roman"/>
        </w:rPr>
        <w:t>Disabilities Services</w:t>
      </w:r>
      <w:r w:rsidRPr="00F404B9">
        <w:rPr>
          <w:rFonts w:ascii="Times New Roman" w:hAnsi="Times New Roman"/>
        </w:rPr>
        <w:tab/>
      </w:r>
      <w:r w:rsidR="00335F76">
        <w:rPr>
          <w:rFonts w:ascii="Times New Roman" w:hAnsi="Times New Roman"/>
        </w:rPr>
        <w:t>30</w:t>
      </w:r>
    </w:p>
    <w:p w14:paraId="26EBB0B7" w14:textId="77777777" w:rsidR="00FE189A" w:rsidRPr="00F404B9" w:rsidRDefault="00FE189A" w:rsidP="00FE189A">
      <w:pPr>
        <w:pStyle w:val="TOC3"/>
        <w:tabs>
          <w:tab w:val="right" w:leader="dot" w:pos="8640"/>
        </w:tabs>
        <w:ind w:left="0"/>
        <w:rPr>
          <w:rFonts w:ascii="Times New Roman" w:hAnsi="Times New Roman"/>
        </w:rPr>
      </w:pPr>
    </w:p>
    <w:p w14:paraId="3AE729BB" w14:textId="77777777" w:rsidR="008A2391" w:rsidRPr="00F404B9" w:rsidRDefault="008A2391" w:rsidP="00FE189A">
      <w:pPr>
        <w:pStyle w:val="TOC3"/>
        <w:tabs>
          <w:tab w:val="right" w:leader="dot" w:pos="8640"/>
        </w:tabs>
        <w:ind w:left="0"/>
        <w:rPr>
          <w:rFonts w:ascii="Times New Roman" w:hAnsi="Times New Roman"/>
        </w:rPr>
      </w:pPr>
      <w:r w:rsidRPr="00F404B9">
        <w:rPr>
          <w:rFonts w:ascii="Times New Roman" w:hAnsi="Times New Roman"/>
        </w:rPr>
        <w:t>APPENDIX A</w:t>
      </w:r>
      <w:r w:rsidR="00ED15BB" w:rsidRPr="00F404B9">
        <w:rPr>
          <w:rFonts w:ascii="Times New Roman" w:hAnsi="Times New Roman"/>
        </w:rPr>
        <w:t xml:space="preserve">: Educational Policy and Accreditation Standards </w:t>
      </w:r>
      <w:r w:rsidRPr="00F404B9">
        <w:rPr>
          <w:rFonts w:ascii="Times New Roman" w:hAnsi="Times New Roman"/>
        </w:rPr>
        <w:tab/>
      </w:r>
      <w:r w:rsidR="00ED15BB" w:rsidRPr="00F404B9">
        <w:rPr>
          <w:rFonts w:ascii="Times New Roman" w:hAnsi="Times New Roman"/>
        </w:rPr>
        <w:t>I</w:t>
      </w:r>
    </w:p>
    <w:p w14:paraId="5138CF30" w14:textId="77777777" w:rsidR="00A0079E" w:rsidRPr="00F404B9" w:rsidRDefault="00A0079E" w:rsidP="004E586F">
      <w:pPr>
        <w:autoSpaceDE w:val="0"/>
        <w:rPr>
          <w:rFonts w:ascii="Times New Roman" w:hAnsi="Times New Roman"/>
          <w:bCs/>
        </w:rPr>
      </w:pPr>
    </w:p>
    <w:p w14:paraId="0B713FA1" w14:textId="77777777" w:rsidR="00290971" w:rsidRPr="00F404B9" w:rsidRDefault="00290971" w:rsidP="00A0079E">
      <w:pPr>
        <w:autoSpaceDE w:val="0"/>
        <w:rPr>
          <w:rFonts w:ascii="Times New Roman" w:hAnsi="Times New Roman"/>
          <w:bCs/>
        </w:rPr>
        <w:sectPr w:rsidR="00290971" w:rsidRPr="00F404B9" w:rsidSect="00290971">
          <w:footerReference w:type="default" r:id="rId17"/>
          <w:footerReference w:type="first" r:id="rId18"/>
          <w:pgSz w:w="12240" w:h="15840" w:code="1"/>
          <w:pgMar w:top="1440" w:right="1800" w:bottom="1440" w:left="1800" w:header="576" w:footer="576" w:gutter="0"/>
          <w:pgNumType w:fmt="lowerRoman" w:start="1"/>
          <w:cols w:space="720"/>
          <w:titlePg/>
          <w:docGrid w:linePitch="360"/>
        </w:sectPr>
      </w:pPr>
    </w:p>
    <w:p w14:paraId="07A54FA8" w14:textId="274E228F" w:rsidR="009C4743" w:rsidRDefault="009C4743" w:rsidP="00A0079E">
      <w:pPr>
        <w:autoSpaceDE w:val="0"/>
        <w:rPr>
          <w:rFonts w:ascii="Times New Roman" w:hAnsi="Times New Roman"/>
          <w:b/>
          <w:bCs/>
        </w:rPr>
      </w:pPr>
      <w:r w:rsidRPr="009C4743">
        <w:rPr>
          <w:rFonts w:ascii="Times New Roman" w:hAnsi="Times New Roman"/>
          <w:b/>
          <w:bCs/>
          <w:noProof/>
          <w:lang w:bidi="ar-SA"/>
        </w:rPr>
        <w:lastRenderedPageBreak/>
        <w:drawing>
          <wp:inline distT="0" distB="0" distL="0" distR="0" wp14:anchorId="2CC02176" wp14:editId="61D065C9">
            <wp:extent cx="5257800" cy="1017270"/>
            <wp:effectExtent l="0" t="0" r="0" b="0"/>
            <wp:docPr id="6" name="Picture 6" descr="\\admshare\home\ekiesel\My Documents\My Pictures\depart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mshare\home\ekiesel\My Documents\My Pictures\department 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8431" cy="1017392"/>
                    </a:xfrm>
                    <a:prstGeom prst="rect">
                      <a:avLst/>
                    </a:prstGeom>
                    <a:noFill/>
                    <a:ln>
                      <a:noFill/>
                    </a:ln>
                  </pic:spPr>
                </pic:pic>
              </a:graphicData>
            </a:graphic>
          </wp:inline>
        </w:drawing>
      </w:r>
    </w:p>
    <w:p w14:paraId="6BED8EA2" w14:textId="77777777" w:rsidR="00C9394E" w:rsidRPr="00F404B9" w:rsidRDefault="00C9394E" w:rsidP="00A0079E">
      <w:pPr>
        <w:autoSpaceDE w:val="0"/>
        <w:rPr>
          <w:rFonts w:ascii="Times New Roman" w:hAnsi="Times New Roman"/>
          <w:bCs/>
        </w:rPr>
      </w:pPr>
      <w:r w:rsidRPr="00F404B9">
        <w:rPr>
          <w:rFonts w:ascii="Times New Roman" w:hAnsi="Times New Roman"/>
          <w:b/>
          <w:bCs/>
        </w:rPr>
        <w:t>INTRODUCTION</w:t>
      </w:r>
    </w:p>
    <w:p w14:paraId="1385DC4F" w14:textId="77777777" w:rsidR="001F0342" w:rsidRPr="00F404B9" w:rsidRDefault="001F0342">
      <w:pPr>
        <w:autoSpaceDE w:val="0"/>
        <w:rPr>
          <w:rFonts w:ascii="Times New Roman" w:hAnsi="Times New Roman"/>
          <w:b/>
          <w:bCs/>
        </w:rPr>
      </w:pPr>
    </w:p>
    <w:p w14:paraId="11617521" w14:textId="77777777" w:rsidR="00C9394E" w:rsidRPr="00F404B9" w:rsidRDefault="00C9394E">
      <w:pPr>
        <w:autoSpaceDE w:val="0"/>
        <w:rPr>
          <w:rFonts w:ascii="Times New Roman" w:hAnsi="Times New Roman"/>
          <w:b/>
          <w:bCs/>
        </w:rPr>
      </w:pPr>
      <w:r w:rsidRPr="00F404B9">
        <w:rPr>
          <w:rFonts w:ascii="Times New Roman" w:hAnsi="Times New Roman"/>
          <w:b/>
          <w:bCs/>
        </w:rPr>
        <w:t>Purpose of the Student Handbook</w:t>
      </w:r>
    </w:p>
    <w:p w14:paraId="62D72FD4" w14:textId="77777777" w:rsidR="00C9394E" w:rsidRPr="00F404B9" w:rsidRDefault="00C9394E">
      <w:pPr>
        <w:autoSpaceDE w:val="0"/>
        <w:rPr>
          <w:rFonts w:ascii="Times New Roman" w:hAnsi="Times New Roman"/>
          <w:b/>
          <w:bCs/>
        </w:rPr>
      </w:pPr>
    </w:p>
    <w:p w14:paraId="3DE52624" w14:textId="02EB9D82" w:rsidR="00001B90" w:rsidRDefault="00286F79">
      <w:pPr>
        <w:autoSpaceDE w:val="0"/>
        <w:ind w:firstLine="720"/>
        <w:rPr>
          <w:rFonts w:ascii="Times New Roman" w:hAnsi="Times New Roman"/>
        </w:rPr>
      </w:pPr>
      <w:r w:rsidRPr="00F404B9">
        <w:rPr>
          <w:rFonts w:ascii="Times New Roman" w:hAnsi="Times New Roman"/>
        </w:rPr>
        <w:t xml:space="preserve">The </w:t>
      </w:r>
      <w:r w:rsidR="004E586F">
        <w:rPr>
          <w:rFonts w:ascii="Times New Roman" w:hAnsi="Times New Roman"/>
          <w:i/>
        </w:rPr>
        <w:t>MSW Program Handbook, 2018-2019</w:t>
      </w:r>
      <w:r w:rsidR="00C9394E" w:rsidRPr="00F404B9">
        <w:rPr>
          <w:rFonts w:ascii="Times New Roman" w:hAnsi="Times New Roman"/>
        </w:rPr>
        <w:t xml:space="preserve"> </w:t>
      </w:r>
      <w:r w:rsidRPr="00F404B9">
        <w:rPr>
          <w:rFonts w:ascii="Times New Roman" w:hAnsi="Times New Roman"/>
        </w:rPr>
        <w:t>describes the MSW p</w:t>
      </w:r>
      <w:r w:rsidR="00C9394E" w:rsidRPr="00F404B9">
        <w:rPr>
          <w:rFonts w:ascii="Times New Roman" w:hAnsi="Times New Roman"/>
        </w:rPr>
        <w:t xml:space="preserve">rogram, </w:t>
      </w:r>
      <w:r w:rsidRPr="00F404B9">
        <w:rPr>
          <w:rFonts w:ascii="Times New Roman" w:hAnsi="Times New Roman"/>
        </w:rPr>
        <w:t>explains</w:t>
      </w:r>
      <w:r w:rsidR="00C9394E" w:rsidRPr="00F404B9">
        <w:rPr>
          <w:rFonts w:ascii="Times New Roman" w:hAnsi="Times New Roman"/>
        </w:rPr>
        <w:t xml:space="preserve"> the MSW curriculum</w:t>
      </w:r>
      <w:r w:rsidR="00BC4F5D" w:rsidRPr="00F404B9">
        <w:rPr>
          <w:rFonts w:ascii="Times New Roman" w:hAnsi="Times New Roman"/>
        </w:rPr>
        <w:t>,</w:t>
      </w:r>
      <w:r w:rsidR="00C9394E" w:rsidRPr="00F404B9">
        <w:rPr>
          <w:rFonts w:ascii="Times New Roman" w:hAnsi="Times New Roman"/>
        </w:rPr>
        <w:t xml:space="preserve"> and provides a description of related policies and procedures pertaining to the Departmen</w:t>
      </w:r>
      <w:r w:rsidRPr="00F404B9">
        <w:rPr>
          <w:rFonts w:ascii="Times New Roman" w:hAnsi="Times New Roman"/>
        </w:rPr>
        <w:t>t of Social Work and the MSW p</w:t>
      </w:r>
      <w:r w:rsidR="00C9394E" w:rsidRPr="00F404B9">
        <w:rPr>
          <w:rFonts w:ascii="Times New Roman" w:hAnsi="Times New Roman"/>
        </w:rPr>
        <w:t xml:space="preserve">rogram. The handbook serves as a supplement to the </w:t>
      </w:r>
      <w:r w:rsidRPr="00F404B9">
        <w:rPr>
          <w:rFonts w:ascii="Times New Roman" w:hAnsi="Times New Roman"/>
          <w:i/>
        </w:rPr>
        <w:t xml:space="preserve">Division of </w:t>
      </w:r>
      <w:r w:rsidR="000D4622" w:rsidRPr="00F404B9">
        <w:rPr>
          <w:rFonts w:ascii="Times New Roman" w:hAnsi="Times New Roman"/>
          <w:i/>
        </w:rPr>
        <w:t xml:space="preserve">Student </w:t>
      </w:r>
      <w:r w:rsidRPr="00F404B9">
        <w:rPr>
          <w:rFonts w:ascii="Times New Roman" w:hAnsi="Times New Roman"/>
          <w:i/>
        </w:rPr>
        <w:t>Affairs</w:t>
      </w:r>
      <w:r w:rsidR="00600BBB">
        <w:rPr>
          <w:rFonts w:ascii="Times New Roman" w:hAnsi="Times New Roman"/>
          <w:i/>
        </w:rPr>
        <w:t>, Judicial</w:t>
      </w:r>
      <w:r w:rsidR="00C9394E" w:rsidRPr="00F404B9">
        <w:rPr>
          <w:rFonts w:ascii="Times New Roman" w:hAnsi="Times New Roman"/>
        </w:rPr>
        <w:t xml:space="preserve"> </w:t>
      </w:r>
      <w:r w:rsidR="00C9394E" w:rsidRPr="00F404B9">
        <w:rPr>
          <w:rFonts w:ascii="Times New Roman" w:hAnsi="Times New Roman"/>
          <w:i/>
          <w:iCs/>
        </w:rPr>
        <w:t>Student Handbook</w:t>
      </w:r>
      <w:r w:rsidR="00600BBB">
        <w:rPr>
          <w:rFonts w:ascii="Times New Roman" w:hAnsi="Times New Roman"/>
          <w:i/>
          <w:iCs/>
        </w:rPr>
        <w:t xml:space="preserve"> </w:t>
      </w:r>
      <w:r w:rsidR="00600BBB">
        <w:rPr>
          <w:rFonts w:ascii="Times New Roman" w:hAnsi="Times New Roman"/>
          <w:iCs/>
        </w:rPr>
        <w:t>at</w:t>
      </w:r>
      <w:r w:rsidR="00C9394E" w:rsidRPr="00F404B9">
        <w:rPr>
          <w:rFonts w:ascii="Times New Roman" w:hAnsi="Times New Roman"/>
          <w:i/>
          <w:iCs/>
        </w:rPr>
        <w:t xml:space="preserve"> </w:t>
      </w:r>
      <w:hyperlink r:id="rId20" w:history="1">
        <w:r w:rsidR="00600BBB" w:rsidRPr="00F455BE">
          <w:rPr>
            <w:rStyle w:val="Hyperlink"/>
            <w:rFonts w:ascii="Times New Roman" w:hAnsi="Times New Roman"/>
          </w:rPr>
          <w:t>https://www.desu.edu/sites/flagship/files/document/21/student-judicial-handbook.pdf</w:t>
        </w:r>
      </w:hyperlink>
      <w:r w:rsidR="00600BBB">
        <w:rPr>
          <w:rFonts w:ascii="Times New Roman" w:hAnsi="Times New Roman"/>
        </w:rPr>
        <w:t xml:space="preserve">, and the </w:t>
      </w:r>
      <w:r w:rsidR="008211C7">
        <w:rPr>
          <w:rFonts w:ascii="Times New Roman" w:hAnsi="Times New Roman"/>
          <w:i/>
        </w:rPr>
        <w:t>Graduate Catalogue</w:t>
      </w:r>
      <w:r w:rsidR="0011402B">
        <w:rPr>
          <w:rFonts w:ascii="Times New Roman" w:hAnsi="Times New Roman"/>
          <w:i/>
        </w:rPr>
        <w:t xml:space="preserve"> 201</w:t>
      </w:r>
      <w:r w:rsidR="005B39C5">
        <w:rPr>
          <w:rFonts w:ascii="Times New Roman" w:hAnsi="Times New Roman"/>
          <w:i/>
        </w:rPr>
        <w:t>8</w:t>
      </w:r>
      <w:r w:rsidR="0011402B">
        <w:rPr>
          <w:rFonts w:ascii="Times New Roman" w:hAnsi="Times New Roman"/>
          <w:i/>
        </w:rPr>
        <w:t>-201</w:t>
      </w:r>
      <w:r w:rsidR="005B39C5">
        <w:rPr>
          <w:rFonts w:ascii="Times New Roman" w:hAnsi="Times New Roman"/>
          <w:i/>
        </w:rPr>
        <w:t>9</w:t>
      </w:r>
      <w:r w:rsidR="008211C7">
        <w:rPr>
          <w:rFonts w:ascii="Times New Roman" w:hAnsi="Times New Roman"/>
          <w:i/>
        </w:rPr>
        <w:t xml:space="preserve"> </w:t>
      </w:r>
      <w:r w:rsidR="008211C7">
        <w:rPr>
          <w:rFonts w:ascii="Times New Roman" w:hAnsi="Times New Roman"/>
        </w:rPr>
        <w:t xml:space="preserve">at </w:t>
      </w:r>
      <w:hyperlink r:id="rId21" w:history="1">
        <w:r w:rsidR="00422A62" w:rsidRPr="006D6F7E">
          <w:rPr>
            <w:rStyle w:val="Hyperlink"/>
            <w:rFonts w:ascii="Times New Roman" w:hAnsi="Times New Roman"/>
          </w:rPr>
          <w:t>https://www.desu.edu/sites/flagship/files/document/16/spring_2019.pdf</w:t>
        </w:r>
      </w:hyperlink>
      <w:r w:rsidR="00422A62">
        <w:rPr>
          <w:rFonts w:ascii="Times New Roman" w:hAnsi="Times New Roman"/>
        </w:rPr>
        <w:t xml:space="preserve"> </w:t>
      </w:r>
    </w:p>
    <w:p w14:paraId="3EC61D6C" w14:textId="51DD9D37" w:rsidR="00C9394E" w:rsidRPr="00F404B9" w:rsidRDefault="00C9394E">
      <w:pPr>
        <w:autoSpaceDE w:val="0"/>
        <w:ind w:firstLine="720"/>
        <w:rPr>
          <w:rFonts w:ascii="Times New Roman" w:hAnsi="Times New Roman"/>
        </w:rPr>
      </w:pPr>
      <w:r w:rsidRPr="00F404B9">
        <w:rPr>
          <w:rFonts w:ascii="Times New Roman" w:hAnsi="Times New Roman"/>
        </w:rPr>
        <w:t xml:space="preserve">The policies and procedures in </w:t>
      </w:r>
      <w:r w:rsidR="000D4622" w:rsidRPr="00F404B9">
        <w:rPr>
          <w:rFonts w:ascii="Times New Roman" w:hAnsi="Times New Roman"/>
        </w:rPr>
        <w:t>the</w:t>
      </w:r>
      <w:r w:rsidRPr="00F404B9">
        <w:rPr>
          <w:rFonts w:ascii="Times New Roman" w:hAnsi="Times New Roman"/>
        </w:rPr>
        <w:t xml:space="preserve"> handbook are not to be regarded as an irrevocable contract between the student and </w:t>
      </w:r>
      <w:r w:rsidR="000D4622" w:rsidRPr="00F404B9">
        <w:rPr>
          <w:rFonts w:ascii="Times New Roman" w:hAnsi="Times New Roman"/>
        </w:rPr>
        <w:t xml:space="preserve">Delaware State University. The </w:t>
      </w:r>
      <w:r w:rsidR="00882DDB">
        <w:rPr>
          <w:rFonts w:ascii="Times New Roman" w:hAnsi="Times New Roman"/>
        </w:rPr>
        <w:t>U</w:t>
      </w:r>
      <w:r w:rsidR="00882DDB" w:rsidRPr="00F404B9">
        <w:rPr>
          <w:rFonts w:ascii="Times New Roman" w:hAnsi="Times New Roman"/>
        </w:rPr>
        <w:t xml:space="preserve">niversity </w:t>
      </w:r>
      <w:r w:rsidRPr="00F404B9">
        <w:rPr>
          <w:rFonts w:ascii="Times New Roman" w:hAnsi="Times New Roman"/>
        </w:rPr>
        <w:t xml:space="preserve">reserves the right to revise any provision or regulation at any time within the student’s term of enrollment, if it is deemed advisable. Advance notice of any changes is </w:t>
      </w:r>
      <w:r w:rsidR="00BC4F5D" w:rsidRPr="00F404B9">
        <w:rPr>
          <w:rFonts w:ascii="Times New Roman" w:hAnsi="Times New Roman"/>
        </w:rPr>
        <w:t>provided</w:t>
      </w:r>
      <w:r w:rsidRPr="00F404B9">
        <w:rPr>
          <w:rFonts w:ascii="Times New Roman" w:hAnsi="Times New Roman"/>
        </w:rPr>
        <w:t xml:space="preserve"> whenever possible.</w:t>
      </w:r>
    </w:p>
    <w:p w14:paraId="51637FB7" w14:textId="77777777" w:rsidR="00C9394E" w:rsidRPr="00F404B9" w:rsidRDefault="00C9394E">
      <w:pPr>
        <w:autoSpaceDE w:val="0"/>
        <w:rPr>
          <w:rFonts w:ascii="Times New Roman" w:hAnsi="Times New Roman"/>
        </w:rPr>
      </w:pPr>
    </w:p>
    <w:p w14:paraId="71277442" w14:textId="77777777" w:rsidR="0011402B" w:rsidRDefault="00C9394E">
      <w:pPr>
        <w:autoSpaceDE w:val="0"/>
        <w:ind w:firstLine="720"/>
        <w:rPr>
          <w:rFonts w:ascii="Times New Roman" w:hAnsi="Times New Roman"/>
        </w:rPr>
      </w:pPr>
      <w:r w:rsidRPr="00F404B9">
        <w:rPr>
          <w:rFonts w:ascii="Times New Roman" w:hAnsi="Times New Roman"/>
        </w:rPr>
        <w:t xml:space="preserve">Students are required to adhere to </w:t>
      </w:r>
      <w:r w:rsidR="001F0342" w:rsidRPr="00F404B9">
        <w:rPr>
          <w:rFonts w:ascii="Times New Roman" w:hAnsi="Times New Roman"/>
        </w:rPr>
        <w:t xml:space="preserve">the </w:t>
      </w:r>
      <w:r w:rsidRPr="00F404B9">
        <w:rPr>
          <w:rFonts w:ascii="Times New Roman" w:hAnsi="Times New Roman"/>
        </w:rPr>
        <w:t xml:space="preserve">policies stated in the </w:t>
      </w:r>
      <w:r w:rsidRPr="00F404B9">
        <w:rPr>
          <w:rFonts w:ascii="Times New Roman" w:hAnsi="Times New Roman"/>
          <w:i/>
          <w:iCs/>
        </w:rPr>
        <w:t>Graduate Catalog</w:t>
      </w:r>
      <w:r w:rsidRPr="00F404B9">
        <w:rPr>
          <w:rFonts w:ascii="Times New Roman" w:hAnsi="Times New Roman"/>
        </w:rPr>
        <w:t>,</w:t>
      </w:r>
      <w:r w:rsidR="008211C7">
        <w:rPr>
          <w:rFonts w:ascii="Times New Roman" w:hAnsi="Times New Roman"/>
        </w:rPr>
        <w:t xml:space="preserve"> and the </w:t>
      </w:r>
      <w:r w:rsidR="008211C7" w:rsidRPr="008211C7">
        <w:rPr>
          <w:rFonts w:ascii="Times New Roman" w:hAnsi="Times New Roman"/>
          <w:i/>
        </w:rPr>
        <w:t>Judicial Student Handbook</w:t>
      </w:r>
      <w:r w:rsidR="008211C7">
        <w:rPr>
          <w:rFonts w:ascii="Times New Roman" w:hAnsi="Times New Roman"/>
        </w:rPr>
        <w:t>,</w:t>
      </w:r>
      <w:r w:rsidR="0011402B">
        <w:rPr>
          <w:rFonts w:ascii="Times New Roman" w:hAnsi="Times New Roman"/>
        </w:rPr>
        <w:t xml:space="preserve"> </w:t>
      </w:r>
      <w:r w:rsidRPr="00F404B9">
        <w:rPr>
          <w:rFonts w:ascii="Times New Roman" w:hAnsi="Times New Roman"/>
        </w:rPr>
        <w:t xml:space="preserve"> </w:t>
      </w:r>
      <w:hyperlink r:id="rId22" w:history="1">
        <w:r w:rsidR="0011402B" w:rsidRPr="007150CE">
          <w:rPr>
            <w:rStyle w:val="Hyperlink"/>
            <w:rFonts w:ascii="Times New Roman" w:hAnsi="Times New Roman"/>
          </w:rPr>
          <w:t>https://www.desu.edu/sites/flagship/files/document/21/student-judicial-handbook.pdf</w:t>
        </w:r>
      </w:hyperlink>
    </w:p>
    <w:p w14:paraId="11A3ED95" w14:textId="77777777" w:rsidR="00C9394E" w:rsidRPr="00F404B9" w:rsidRDefault="00C9394E" w:rsidP="0011402B">
      <w:pPr>
        <w:autoSpaceDE w:val="0"/>
        <w:rPr>
          <w:rFonts w:ascii="Times New Roman" w:hAnsi="Times New Roman"/>
        </w:rPr>
      </w:pPr>
      <w:r w:rsidRPr="00F404B9">
        <w:rPr>
          <w:rFonts w:ascii="Times New Roman" w:hAnsi="Times New Roman"/>
        </w:rPr>
        <w:t xml:space="preserve">and in supplemental statements </w:t>
      </w:r>
      <w:r w:rsidR="000D4622" w:rsidRPr="00F404B9">
        <w:rPr>
          <w:rFonts w:ascii="Times New Roman" w:hAnsi="Times New Roman"/>
        </w:rPr>
        <w:t xml:space="preserve">and documents </w:t>
      </w:r>
      <w:r w:rsidR="00BC4F5D" w:rsidRPr="00F404B9">
        <w:rPr>
          <w:rFonts w:ascii="Times New Roman" w:hAnsi="Times New Roman"/>
        </w:rPr>
        <w:t>that</w:t>
      </w:r>
      <w:r w:rsidRPr="00F404B9">
        <w:rPr>
          <w:rFonts w:ascii="Times New Roman" w:hAnsi="Times New Roman"/>
        </w:rPr>
        <w:t xml:space="preserve"> may be distributed</w:t>
      </w:r>
      <w:r w:rsidR="00BC4F5D" w:rsidRPr="00F404B9">
        <w:rPr>
          <w:rFonts w:ascii="Times New Roman" w:hAnsi="Times New Roman"/>
          <w:iCs/>
        </w:rPr>
        <w:t xml:space="preserve"> at any time during the </w:t>
      </w:r>
      <w:r w:rsidRPr="00F404B9">
        <w:rPr>
          <w:rFonts w:ascii="Times New Roman" w:hAnsi="Times New Roman"/>
        </w:rPr>
        <w:t xml:space="preserve">academic year. </w:t>
      </w:r>
    </w:p>
    <w:p w14:paraId="58DE2C4B" w14:textId="77777777" w:rsidR="00C9394E" w:rsidRPr="00F404B9" w:rsidRDefault="00C9394E">
      <w:pPr>
        <w:autoSpaceDE w:val="0"/>
        <w:ind w:firstLine="720"/>
        <w:rPr>
          <w:rFonts w:ascii="Times New Roman" w:hAnsi="Times New Roman"/>
          <w:iCs/>
        </w:rPr>
      </w:pPr>
    </w:p>
    <w:p w14:paraId="5E5617CE" w14:textId="77777777" w:rsidR="00C9394E" w:rsidRPr="00F404B9" w:rsidRDefault="00C9394E">
      <w:pPr>
        <w:autoSpaceDE w:val="0"/>
        <w:ind w:firstLine="720"/>
        <w:rPr>
          <w:rFonts w:ascii="Times New Roman" w:hAnsi="Times New Roman"/>
        </w:rPr>
      </w:pPr>
      <w:r w:rsidRPr="00F404B9">
        <w:rPr>
          <w:rFonts w:ascii="Times New Roman" w:hAnsi="Times New Roman"/>
        </w:rPr>
        <w:t>As noted earlier, faculty advisors function as a link between the student and curriculum</w:t>
      </w:r>
      <w:r w:rsidRPr="00F404B9">
        <w:rPr>
          <w:rFonts w:ascii="Times New Roman" w:hAnsi="Times New Roman"/>
          <w:i/>
          <w:iCs/>
        </w:rPr>
        <w:t xml:space="preserve"> </w:t>
      </w:r>
      <w:r w:rsidRPr="00F404B9">
        <w:rPr>
          <w:rFonts w:ascii="Times New Roman" w:hAnsi="Times New Roman"/>
        </w:rPr>
        <w:t>and procedures of both the Department of Social Work and Delaware State</w:t>
      </w:r>
      <w:r w:rsidRPr="00F404B9">
        <w:rPr>
          <w:rFonts w:ascii="Times New Roman" w:hAnsi="Times New Roman"/>
          <w:i/>
          <w:iCs/>
        </w:rPr>
        <w:t xml:space="preserve"> </w:t>
      </w:r>
      <w:r w:rsidRPr="00F404B9">
        <w:rPr>
          <w:rFonts w:ascii="Times New Roman" w:hAnsi="Times New Roman"/>
        </w:rPr>
        <w:t>University. Students are encouraged to discuss questions regarding material in this handbook</w:t>
      </w:r>
      <w:r w:rsidRPr="00F404B9">
        <w:rPr>
          <w:rFonts w:ascii="Times New Roman" w:hAnsi="Times New Roman"/>
          <w:i/>
          <w:iCs/>
        </w:rPr>
        <w:t xml:space="preserve"> </w:t>
      </w:r>
      <w:r w:rsidRPr="00F404B9">
        <w:rPr>
          <w:rFonts w:ascii="Times New Roman" w:hAnsi="Times New Roman"/>
        </w:rPr>
        <w:t>with the</w:t>
      </w:r>
      <w:r w:rsidR="001F0342" w:rsidRPr="00F404B9">
        <w:rPr>
          <w:rFonts w:ascii="Times New Roman" w:hAnsi="Times New Roman"/>
        </w:rPr>
        <w:t xml:space="preserve">ir </w:t>
      </w:r>
      <w:r w:rsidRPr="00F404B9">
        <w:rPr>
          <w:rFonts w:ascii="Times New Roman" w:hAnsi="Times New Roman"/>
        </w:rPr>
        <w:t>faculty advisor</w:t>
      </w:r>
      <w:r w:rsidR="00C318F5" w:rsidRPr="00F404B9">
        <w:rPr>
          <w:rFonts w:ascii="Times New Roman" w:hAnsi="Times New Roman"/>
        </w:rPr>
        <w:t xml:space="preserve"> or the MSW </w:t>
      </w:r>
      <w:r w:rsidR="001F0342" w:rsidRPr="00F404B9">
        <w:rPr>
          <w:rFonts w:ascii="Times New Roman" w:hAnsi="Times New Roman"/>
        </w:rPr>
        <w:t xml:space="preserve">Program </w:t>
      </w:r>
      <w:r w:rsidR="00C318F5" w:rsidRPr="00F404B9">
        <w:rPr>
          <w:rFonts w:ascii="Times New Roman" w:hAnsi="Times New Roman"/>
        </w:rPr>
        <w:t>Director.</w:t>
      </w:r>
    </w:p>
    <w:p w14:paraId="27DC1C85" w14:textId="77777777" w:rsidR="00C9394E" w:rsidRPr="00F404B9" w:rsidRDefault="00C9394E">
      <w:pPr>
        <w:autoSpaceDE w:val="0"/>
        <w:rPr>
          <w:rFonts w:ascii="Times New Roman" w:hAnsi="Times New Roman"/>
          <w:b/>
          <w:bCs/>
        </w:rPr>
      </w:pPr>
    </w:p>
    <w:p w14:paraId="423ED642" w14:textId="77777777" w:rsidR="00C9394E" w:rsidRPr="00F404B9" w:rsidRDefault="00C9394E">
      <w:pPr>
        <w:autoSpaceDE w:val="0"/>
        <w:rPr>
          <w:rFonts w:ascii="Times New Roman" w:hAnsi="Times New Roman"/>
          <w:b/>
          <w:bCs/>
        </w:rPr>
      </w:pPr>
      <w:r w:rsidRPr="00F404B9">
        <w:rPr>
          <w:rFonts w:ascii="Times New Roman" w:hAnsi="Times New Roman"/>
          <w:b/>
          <w:bCs/>
        </w:rPr>
        <w:t>History of Delaware State University</w:t>
      </w:r>
    </w:p>
    <w:p w14:paraId="7FAE87CD" w14:textId="77777777" w:rsidR="00C9394E" w:rsidRPr="00F404B9" w:rsidRDefault="00C9394E">
      <w:pPr>
        <w:autoSpaceDE w:val="0"/>
        <w:ind w:firstLine="720"/>
        <w:rPr>
          <w:rFonts w:ascii="Times New Roman" w:hAnsi="Times New Roman"/>
        </w:rPr>
      </w:pPr>
    </w:p>
    <w:p w14:paraId="659CBDE7" w14:textId="77777777" w:rsidR="00C9394E" w:rsidRPr="00F404B9" w:rsidRDefault="00C9394E">
      <w:pPr>
        <w:autoSpaceDE w:val="0"/>
        <w:ind w:firstLine="720"/>
        <w:rPr>
          <w:rFonts w:ascii="Times New Roman" w:hAnsi="Times New Roman"/>
        </w:rPr>
      </w:pPr>
      <w:r w:rsidRPr="00F404B9">
        <w:rPr>
          <w:rFonts w:ascii="Times New Roman" w:hAnsi="Times New Roman"/>
        </w:rPr>
        <w:t xml:space="preserve">On May 15, 1891, the </w:t>
      </w:r>
      <w:r w:rsidR="001F0342" w:rsidRPr="00F404B9">
        <w:rPr>
          <w:rFonts w:ascii="Times New Roman" w:hAnsi="Times New Roman"/>
        </w:rPr>
        <w:t>58th</w:t>
      </w:r>
      <w:r w:rsidRPr="00F404B9">
        <w:rPr>
          <w:rFonts w:ascii="Times New Roman" w:hAnsi="Times New Roman"/>
        </w:rPr>
        <w:t xml:space="preserve"> General Assembly of the State of Delaware passed “An Act to Establish and Maintain a College for the Education of Colored Students in Agriculture and Mechanic Arts” by virtue of the Second Morrill Act of 1890. The Morrill Act of 1890 provided a permanent annual endowment of $25,000 for each land-grant college established under the Morrill Act of 1862 and allowed a portion of the federal appropriation to be used for the endowment, support, and maintenance of land-grant colleges for Negro youths in states </w:t>
      </w:r>
      <w:r w:rsidR="001F0342" w:rsidRPr="00F404B9">
        <w:rPr>
          <w:rFonts w:ascii="Times New Roman" w:hAnsi="Times New Roman"/>
        </w:rPr>
        <w:t>that</w:t>
      </w:r>
      <w:r w:rsidRPr="00F404B9">
        <w:rPr>
          <w:rFonts w:ascii="Times New Roman" w:hAnsi="Times New Roman"/>
        </w:rPr>
        <w:t xml:space="preserve"> maintained separate educational facilities. This legislation provided for the establishment of the State College for Colored Students, which </w:t>
      </w:r>
      <w:r w:rsidR="00BC4F5D" w:rsidRPr="00F404B9">
        <w:rPr>
          <w:rFonts w:ascii="Times New Roman" w:hAnsi="Times New Roman"/>
        </w:rPr>
        <w:t xml:space="preserve">has become </w:t>
      </w:r>
      <w:r w:rsidRPr="00F404B9">
        <w:rPr>
          <w:rFonts w:ascii="Times New Roman" w:hAnsi="Times New Roman"/>
        </w:rPr>
        <w:t>Delaware State University.</w:t>
      </w:r>
    </w:p>
    <w:p w14:paraId="492E3FA1" w14:textId="77777777" w:rsidR="00C9394E" w:rsidRPr="00F404B9" w:rsidRDefault="00C9394E">
      <w:pPr>
        <w:autoSpaceDE w:val="0"/>
        <w:rPr>
          <w:rFonts w:ascii="Times New Roman" w:hAnsi="Times New Roman"/>
        </w:rPr>
      </w:pPr>
    </w:p>
    <w:p w14:paraId="0E4BCEDF" w14:textId="77777777" w:rsidR="00C9394E" w:rsidRPr="00F404B9" w:rsidRDefault="00BC4F5D" w:rsidP="001F0342">
      <w:pPr>
        <w:autoSpaceDE w:val="0"/>
        <w:ind w:firstLine="720"/>
        <w:rPr>
          <w:rFonts w:ascii="Times New Roman" w:hAnsi="Times New Roman"/>
        </w:rPr>
      </w:pPr>
      <w:r w:rsidRPr="00F404B9">
        <w:rPr>
          <w:rFonts w:ascii="Times New Roman" w:hAnsi="Times New Roman"/>
        </w:rPr>
        <w:lastRenderedPageBreak/>
        <w:t>As a result of an intensive construction program</w:t>
      </w:r>
      <w:r w:rsidR="00E05976" w:rsidRPr="00F404B9">
        <w:rPr>
          <w:rFonts w:ascii="Times New Roman" w:hAnsi="Times New Roman"/>
        </w:rPr>
        <w:t xml:space="preserve"> inaugurated in 19</w:t>
      </w:r>
      <w:r w:rsidRPr="00F404B9">
        <w:rPr>
          <w:rFonts w:ascii="Times New Roman" w:hAnsi="Times New Roman"/>
        </w:rPr>
        <w:t xml:space="preserve">60, </w:t>
      </w:r>
      <w:r w:rsidR="00C9394E" w:rsidRPr="00F404B9">
        <w:rPr>
          <w:rFonts w:ascii="Times New Roman" w:hAnsi="Times New Roman"/>
        </w:rPr>
        <w:t xml:space="preserve">Delaware State University has since developed into a 400-acre complex </w:t>
      </w:r>
      <w:r w:rsidR="00E05976" w:rsidRPr="00F404B9">
        <w:rPr>
          <w:rFonts w:ascii="Times New Roman" w:hAnsi="Times New Roman"/>
        </w:rPr>
        <w:t>encompassing modern</w:t>
      </w:r>
      <w:r w:rsidR="00C9394E" w:rsidRPr="00F404B9">
        <w:rPr>
          <w:rFonts w:ascii="Times New Roman" w:hAnsi="Times New Roman"/>
        </w:rPr>
        <w:t xml:space="preserve"> buildings</w:t>
      </w:r>
      <w:r w:rsidRPr="00F404B9">
        <w:rPr>
          <w:rFonts w:ascii="Times New Roman" w:hAnsi="Times New Roman"/>
        </w:rPr>
        <w:t xml:space="preserve"> and facilities.</w:t>
      </w:r>
      <w:r w:rsidR="00C9394E" w:rsidRPr="00F404B9">
        <w:rPr>
          <w:rFonts w:ascii="Times New Roman" w:hAnsi="Times New Roman"/>
        </w:rPr>
        <w:t xml:space="preserve">  The University provides special services to the State of Delaware and to neighboring states on an extended and increasing basis without regard to race, creed, color, age, </w:t>
      </w:r>
      <w:r w:rsidRPr="00F404B9">
        <w:rPr>
          <w:rFonts w:ascii="Times New Roman" w:hAnsi="Times New Roman"/>
        </w:rPr>
        <w:t xml:space="preserve">gender, </w:t>
      </w:r>
      <w:r w:rsidR="00C9394E" w:rsidRPr="00F404B9">
        <w:rPr>
          <w:rFonts w:ascii="Times New Roman" w:hAnsi="Times New Roman"/>
        </w:rPr>
        <w:t xml:space="preserve">or physical </w:t>
      </w:r>
      <w:r w:rsidR="001F0342" w:rsidRPr="00F404B9">
        <w:rPr>
          <w:rFonts w:ascii="Times New Roman" w:hAnsi="Times New Roman"/>
        </w:rPr>
        <w:t>abilities</w:t>
      </w:r>
      <w:r w:rsidR="00C9394E" w:rsidRPr="00F404B9">
        <w:rPr>
          <w:rFonts w:ascii="Times New Roman" w:hAnsi="Times New Roman"/>
        </w:rPr>
        <w:t>.</w:t>
      </w:r>
      <w:r w:rsidR="00B54C5D" w:rsidRPr="00F404B9">
        <w:rPr>
          <w:rFonts w:ascii="Times New Roman" w:hAnsi="Times New Roman"/>
        </w:rPr>
        <w:t xml:space="preserve"> </w:t>
      </w:r>
      <w:r w:rsidR="00C9394E" w:rsidRPr="00F404B9">
        <w:rPr>
          <w:rFonts w:ascii="Times New Roman" w:hAnsi="Times New Roman"/>
        </w:rPr>
        <w:t xml:space="preserve"> The institution has undergone two name changes since its inception.  The name was changed to Delaware State College in 1947 and to Delaware State University in 1993.  DSU is the only state assisted Historically Black College or University (HBCU) in the state of Delaware.  Currently, DSU has an enrollment of approximately </w:t>
      </w:r>
      <w:r w:rsidR="001F0342" w:rsidRPr="00F404B9">
        <w:rPr>
          <w:rFonts w:ascii="Times New Roman" w:hAnsi="Times New Roman"/>
        </w:rPr>
        <w:t>4,178</w:t>
      </w:r>
      <w:r w:rsidR="00C9394E" w:rsidRPr="00F404B9">
        <w:rPr>
          <w:rFonts w:ascii="Times New Roman" w:hAnsi="Times New Roman"/>
        </w:rPr>
        <w:t xml:space="preserve"> students.  These individuals collectively reflect diversity as manifested in the </w:t>
      </w:r>
      <w:r w:rsidR="00E46DAD">
        <w:rPr>
          <w:rFonts w:ascii="Times New Roman" w:hAnsi="Times New Roman"/>
        </w:rPr>
        <w:t>s</w:t>
      </w:r>
      <w:r w:rsidR="00E46DAD" w:rsidRPr="00F404B9">
        <w:rPr>
          <w:rFonts w:ascii="Times New Roman" w:hAnsi="Times New Roman"/>
        </w:rPr>
        <w:t xml:space="preserve">tate </w:t>
      </w:r>
      <w:r w:rsidR="00C9394E" w:rsidRPr="00F404B9">
        <w:rPr>
          <w:rFonts w:ascii="Times New Roman" w:hAnsi="Times New Roman"/>
        </w:rPr>
        <w:t xml:space="preserve">of Delaware and </w:t>
      </w:r>
      <w:r w:rsidR="00E46DAD">
        <w:rPr>
          <w:rFonts w:ascii="Times New Roman" w:hAnsi="Times New Roman"/>
        </w:rPr>
        <w:t xml:space="preserve">in </w:t>
      </w:r>
      <w:r w:rsidR="00C9394E" w:rsidRPr="00F404B9">
        <w:rPr>
          <w:rFonts w:ascii="Times New Roman" w:hAnsi="Times New Roman"/>
        </w:rPr>
        <w:t>the world.</w:t>
      </w:r>
      <w:r w:rsidRPr="00F404B9">
        <w:rPr>
          <w:rFonts w:ascii="Times New Roman" w:hAnsi="Times New Roman"/>
        </w:rPr>
        <w:t xml:space="preserve"> </w:t>
      </w:r>
    </w:p>
    <w:p w14:paraId="0D4BEA27" w14:textId="77777777" w:rsidR="00C9394E" w:rsidRPr="00F404B9" w:rsidRDefault="00C9394E">
      <w:pPr>
        <w:autoSpaceDE w:val="0"/>
        <w:rPr>
          <w:rFonts w:ascii="Times New Roman" w:hAnsi="Times New Roman"/>
        </w:rPr>
      </w:pPr>
    </w:p>
    <w:p w14:paraId="346282EE" w14:textId="77777777" w:rsidR="00C9394E" w:rsidRPr="00F404B9" w:rsidRDefault="00C9394E">
      <w:pPr>
        <w:autoSpaceDE w:val="0"/>
        <w:rPr>
          <w:rFonts w:ascii="Times New Roman" w:hAnsi="Times New Roman"/>
          <w:b/>
          <w:bCs/>
        </w:rPr>
      </w:pPr>
      <w:r w:rsidRPr="00F404B9">
        <w:rPr>
          <w:rFonts w:ascii="Times New Roman" w:hAnsi="Times New Roman"/>
          <w:b/>
          <w:bCs/>
        </w:rPr>
        <w:t>Accreditation</w:t>
      </w:r>
    </w:p>
    <w:p w14:paraId="4245B71B" w14:textId="77777777" w:rsidR="001F0342" w:rsidRPr="00F404B9" w:rsidRDefault="001F0342">
      <w:pPr>
        <w:autoSpaceDE w:val="0"/>
        <w:rPr>
          <w:rFonts w:ascii="Times New Roman" w:hAnsi="Times New Roman"/>
          <w:b/>
          <w:bCs/>
        </w:rPr>
      </w:pPr>
    </w:p>
    <w:p w14:paraId="078E6E10" w14:textId="77777777" w:rsidR="008211C7" w:rsidRPr="00F404B9" w:rsidRDefault="00C9394E" w:rsidP="008211C7">
      <w:pPr>
        <w:autoSpaceDE w:val="0"/>
        <w:ind w:firstLine="720"/>
        <w:rPr>
          <w:rFonts w:ascii="Times New Roman" w:hAnsi="Times New Roman"/>
          <w:bCs/>
        </w:rPr>
      </w:pPr>
      <w:r w:rsidRPr="00F404B9">
        <w:rPr>
          <w:rFonts w:ascii="Times New Roman" w:hAnsi="Times New Roman"/>
          <w:bCs/>
        </w:rPr>
        <w:t xml:space="preserve">The Middle States </w:t>
      </w:r>
      <w:r w:rsidR="00690DEC" w:rsidRPr="00F404B9">
        <w:rPr>
          <w:rFonts w:ascii="Times New Roman" w:hAnsi="Times New Roman"/>
          <w:bCs/>
        </w:rPr>
        <w:t xml:space="preserve">Commission on Higher Education </w:t>
      </w:r>
      <w:r w:rsidRPr="00F404B9">
        <w:rPr>
          <w:rFonts w:ascii="Times New Roman" w:hAnsi="Times New Roman"/>
          <w:bCs/>
        </w:rPr>
        <w:t>and the Delaware State Board of Education accredit Delaware State University</w:t>
      </w:r>
      <w:r w:rsidR="00690DEC" w:rsidRPr="00F404B9">
        <w:rPr>
          <w:rFonts w:ascii="Times New Roman" w:hAnsi="Times New Roman"/>
          <w:bCs/>
        </w:rPr>
        <w:t>,</w:t>
      </w:r>
      <w:r w:rsidRPr="00F404B9">
        <w:rPr>
          <w:rFonts w:ascii="Times New Roman" w:hAnsi="Times New Roman"/>
          <w:bCs/>
        </w:rPr>
        <w:t xml:space="preserve"> </w:t>
      </w:r>
      <w:r w:rsidR="00BC4F5D" w:rsidRPr="00F404B9">
        <w:rPr>
          <w:rFonts w:ascii="Times New Roman" w:hAnsi="Times New Roman"/>
          <w:bCs/>
        </w:rPr>
        <w:t xml:space="preserve">which is </w:t>
      </w:r>
      <w:r w:rsidRPr="00F404B9">
        <w:rPr>
          <w:rFonts w:ascii="Times New Roman" w:hAnsi="Times New Roman"/>
          <w:bCs/>
        </w:rPr>
        <w:t xml:space="preserve">chartered by the State of Delaware.  </w:t>
      </w:r>
      <w:r w:rsidR="008211C7">
        <w:rPr>
          <w:rFonts w:ascii="Times New Roman" w:hAnsi="Times New Roman"/>
          <w:bCs/>
        </w:rPr>
        <w:t xml:space="preserve"> The Social Work Programs at Delaware State University have been in continuous accreditation with the Council for Social Work Education (CSWE) since the original affirmation, including both traditional face-to-face curriculum, and later with the inception of the exclusively online program.</w:t>
      </w:r>
    </w:p>
    <w:p w14:paraId="7E211AD3" w14:textId="77777777" w:rsidR="00C9394E" w:rsidRPr="00F404B9" w:rsidRDefault="00C9394E">
      <w:pPr>
        <w:autoSpaceDE w:val="0"/>
        <w:rPr>
          <w:rFonts w:ascii="Times New Roman" w:hAnsi="Times New Roman"/>
          <w:bCs/>
        </w:rPr>
      </w:pPr>
    </w:p>
    <w:p w14:paraId="570F07A3" w14:textId="77777777" w:rsidR="00C9394E" w:rsidRPr="00F404B9" w:rsidRDefault="00C9394E">
      <w:pPr>
        <w:autoSpaceDE w:val="0"/>
        <w:rPr>
          <w:rFonts w:ascii="Times New Roman" w:hAnsi="Times New Roman"/>
          <w:b/>
          <w:bCs/>
        </w:rPr>
      </w:pPr>
      <w:r w:rsidRPr="00F404B9">
        <w:rPr>
          <w:rFonts w:ascii="Times New Roman" w:hAnsi="Times New Roman"/>
          <w:b/>
          <w:bCs/>
        </w:rPr>
        <w:t>The Campus and Facilities</w:t>
      </w:r>
    </w:p>
    <w:p w14:paraId="76A4E322" w14:textId="77777777" w:rsidR="001F0342" w:rsidRPr="00F404B9" w:rsidRDefault="001F0342">
      <w:pPr>
        <w:autoSpaceDE w:val="0"/>
        <w:rPr>
          <w:rFonts w:ascii="Times New Roman" w:hAnsi="Times New Roman"/>
          <w:b/>
          <w:bCs/>
        </w:rPr>
      </w:pPr>
    </w:p>
    <w:p w14:paraId="2EAA9746" w14:textId="141345D9" w:rsidR="00C230F6" w:rsidRPr="00F404B9" w:rsidRDefault="00C230F6" w:rsidP="00C230F6">
      <w:pPr>
        <w:autoSpaceDE w:val="0"/>
        <w:ind w:firstLine="720"/>
        <w:rPr>
          <w:rFonts w:ascii="Times New Roman" w:hAnsi="Times New Roman"/>
        </w:rPr>
      </w:pPr>
      <w:r w:rsidRPr="00F404B9">
        <w:rPr>
          <w:rFonts w:ascii="Times New Roman" w:hAnsi="Times New Roman"/>
        </w:rPr>
        <w:t xml:space="preserve">The Department of Social Work offers classes at three locations. These are the </w:t>
      </w:r>
      <w:r>
        <w:rPr>
          <w:rFonts w:ascii="Times New Roman" w:hAnsi="Times New Roman"/>
        </w:rPr>
        <w:t xml:space="preserve">main </w:t>
      </w:r>
      <w:r w:rsidRPr="00F404B9">
        <w:rPr>
          <w:rFonts w:ascii="Times New Roman" w:hAnsi="Times New Roman"/>
        </w:rPr>
        <w:t>campus in Dover</w:t>
      </w:r>
      <w:r>
        <w:rPr>
          <w:rFonts w:ascii="Times New Roman" w:hAnsi="Times New Roman"/>
        </w:rPr>
        <w:t>, Delaware,</w:t>
      </w:r>
      <w:r w:rsidRPr="00F404B9">
        <w:rPr>
          <w:rFonts w:ascii="Times New Roman" w:hAnsi="Times New Roman"/>
        </w:rPr>
        <w:t xml:space="preserve"> and the Wilmington and Georgetown</w:t>
      </w:r>
      <w:r w:rsidR="0054748A">
        <w:rPr>
          <w:rFonts w:ascii="Times New Roman" w:hAnsi="Times New Roman"/>
        </w:rPr>
        <w:t>, Delaware</w:t>
      </w:r>
      <w:r w:rsidRPr="00F404B9">
        <w:rPr>
          <w:rFonts w:ascii="Times New Roman" w:hAnsi="Times New Roman"/>
        </w:rPr>
        <w:t xml:space="preserve"> locations. </w:t>
      </w:r>
      <w:r>
        <w:rPr>
          <w:rFonts w:ascii="Times New Roman" w:hAnsi="Times New Roman"/>
        </w:rPr>
        <w:t xml:space="preserve"> </w:t>
      </w:r>
      <w:r w:rsidRPr="00F404B9">
        <w:rPr>
          <w:rFonts w:ascii="Times New Roman" w:hAnsi="Times New Roman"/>
        </w:rPr>
        <w:t>The MSW program is located at the Dover and Wilmington locations.</w:t>
      </w:r>
      <w:r>
        <w:rPr>
          <w:rFonts w:ascii="Times New Roman" w:hAnsi="Times New Roman"/>
        </w:rPr>
        <w:t xml:space="preserve">  The MSW program also offers an exclusively online program. </w:t>
      </w:r>
      <w:r w:rsidRPr="00F404B9">
        <w:rPr>
          <w:rFonts w:ascii="Times New Roman" w:hAnsi="Times New Roman"/>
        </w:rPr>
        <w:t xml:space="preserve"> </w:t>
      </w:r>
      <w:r>
        <w:rPr>
          <w:rFonts w:ascii="Times New Roman" w:hAnsi="Times New Roman"/>
        </w:rPr>
        <w:t xml:space="preserve"> </w:t>
      </w:r>
      <w:r w:rsidRPr="00F404B9">
        <w:rPr>
          <w:rFonts w:ascii="Times New Roman" w:hAnsi="Times New Roman"/>
        </w:rPr>
        <w:t xml:space="preserve">BSW classes are offered at the Dover </w:t>
      </w:r>
      <w:r>
        <w:rPr>
          <w:rFonts w:ascii="Times New Roman" w:hAnsi="Times New Roman"/>
        </w:rPr>
        <w:t xml:space="preserve">campus </w:t>
      </w:r>
      <w:r w:rsidRPr="00F404B9">
        <w:rPr>
          <w:rFonts w:ascii="Times New Roman" w:hAnsi="Times New Roman"/>
        </w:rPr>
        <w:t>and in Georgetown</w:t>
      </w:r>
      <w:r w:rsidR="007D5A7C">
        <w:rPr>
          <w:rFonts w:ascii="Times New Roman" w:hAnsi="Times New Roman"/>
        </w:rPr>
        <w:t>,</w:t>
      </w:r>
      <w:r w:rsidRPr="00F404B9">
        <w:rPr>
          <w:rFonts w:ascii="Times New Roman" w:hAnsi="Times New Roman"/>
        </w:rPr>
        <w:t xml:space="preserve"> on the campus of Delaware Technical Community College.   </w:t>
      </w:r>
    </w:p>
    <w:p w14:paraId="617A1F16" w14:textId="77777777" w:rsidR="00C230F6" w:rsidRPr="00F404B9" w:rsidRDefault="00C230F6" w:rsidP="00C230F6">
      <w:pPr>
        <w:autoSpaceDE w:val="0"/>
        <w:ind w:firstLine="720"/>
        <w:rPr>
          <w:rFonts w:ascii="Times New Roman" w:hAnsi="Times New Roman"/>
        </w:rPr>
      </w:pPr>
    </w:p>
    <w:p w14:paraId="250773D9" w14:textId="65604BBC" w:rsidR="00C230F6" w:rsidRPr="00F404B9" w:rsidRDefault="00C230F6" w:rsidP="00C230F6">
      <w:pPr>
        <w:autoSpaceDE w:val="0"/>
        <w:rPr>
          <w:rFonts w:ascii="Times New Roman" w:hAnsi="Times New Roman"/>
        </w:rPr>
      </w:pPr>
      <w:r w:rsidRPr="00F404B9">
        <w:rPr>
          <w:rFonts w:ascii="Times New Roman" w:hAnsi="Times New Roman"/>
          <w:b/>
          <w:bCs/>
        </w:rPr>
        <w:t xml:space="preserve">Dover Campus </w:t>
      </w:r>
      <w:r w:rsidRPr="00F404B9">
        <w:rPr>
          <w:rFonts w:ascii="Times New Roman" w:hAnsi="Times New Roman"/>
        </w:rPr>
        <w:t>– The Department of Social Work i</w:t>
      </w:r>
      <w:r w:rsidR="00A20AD4">
        <w:rPr>
          <w:rFonts w:ascii="Times New Roman" w:hAnsi="Times New Roman"/>
        </w:rPr>
        <w:t>s located on the second floor of</w:t>
      </w:r>
      <w:r w:rsidRPr="00F404B9">
        <w:rPr>
          <w:rFonts w:ascii="Times New Roman" w:hAnsi="Times New Roman"/>
        </w:rPr>
        <w:t xml:space="preserve"> the Price Building. </w:t>
      </w:r>
      <w:r>
        <w:rPr>
          <w:rFonts w:ascii="Times New Roman" w:hAnsi="Times New Roman"/>
        </w:rPr>
        <w:t xml:space="preserve"> </w:t>
      </w:r>
      <w:r w:rsidR="0054748A">
        <w:rPr>
          <w:rFonts w:ascii="Times New Roman" w:hAnsi="Times New Roman"/>
        </w:rPr>
        <w:t xml:space="preserve">The majority of </w:t>
      </w:r>
      <w:r w:rsidRPr="00F404B9">
        <w:rPr>
          <w:rFonts w:ascii="Times New Roman" w:hAnsi="Times New Roman"/>
        </w:rPr>
        <w:t xml:space="preserve">MSW classes are held in this building. </w:t>
      </w:r>
      <w:r>
        <w:rPr>
          <w:rFonts w:ascii="Times New Roman" w:hAnsi="Times New Roman"/>
        </w:rPr>
        <w:t xml:space="preserve"> The D</w:t>
      </w:r>
      <w:r w:rsidRPr="00F404B9">
        <w:rPr>
          <w:rFonts w:ascii="Times New Roman" w:hAnsi="Times New Roman"/>
        </w:rPr>
        <w:t>epartment’s central office</w:t>
      </w:r>
      <w:r w:rsidR="0054748A">
        <w:rPr>
          <w:rFonts w:ascii="Times New Roman" w:hAnsi="Times New Roman"/>
        </w:rPr>
        <w:t xml:space="preserve"> as well as the Department’s Chairperson’s office</w:t>
      </w:r>
      <w:r w:rsidRPr="00F404B9">
        <w:rPr>
          <w:rFonts w:ascii="Times New Roman" w:hAnsi="Times New Roman"/>
        </w:rPr>
        <w:t xml:space="preserve"> </w:t>
      </w:r>
      <w:r w:rsidR="0054748A">
        <w:rPr>
          <w:rFonts w:ascii="Times New Roman" w:hAnsi="Times New Roman"/>
        </w:rPr>
        <w:t xml:space="preserve">are </w:t>
      </w:r>
      <w:r>
        <w:rPr>
          <w:rFonts w:ascii="Times New Roman" w:hAnsi="Times New Roman"/>
        </w:rPr>
        <w:t>also</w:t>
      </w:r>
      <w:r w:rsidRPr="00F404B9">
        <w:rPr>
          <w:rFonts w:ascii="Times New Roman" w:hAnsi="Times New Roman"/>
        </w:rPr>
        <w:t xml:space="preserve"> locat</w:t>
      </w:r>
      <w:r>
        <w:rPr>
          <w:rFonts w:ascii="Times New Roman" w:hAnsi="Times New Roman"/>
        </w:rPr>
        <w:t>ed in this building, in Room 205</w:t>
      </w:r>
      <w:r w:rsidRPr="00F404B9">
        <w:rPr>
          <w:rFonts w:ascii="Times New Roman" w:hAnsi="Times New Roman"/>
        </w:rPr>
        <w:t xml:space="preserve">.  The department’s main numbers are (302) 857-6770 and (302) 857-6771.  The department’s fax number is (302) 857-6794.   </w:t>
      </w:r>
    </w:p>
    <w:p w14:paraId="29F4120B" w14:textId="77777777" w:rsidR="00C230F6" w:rsidRPr="00F404B9" w:rsidRDefault="00C230F6" w:rsidP="00C230F6">
      <w:pPr>
        <w:autoSpaceDE w:val="0"/>
        <w:rPr>
          <w:rFonts w:ascii="Times New Roman" w:hAnsi="Times New Roman"/>
          <w:b/>
          <w:bCs/>
        </w:rPr>
      </w:pPr>
    </w:p>
    <w:p w14:paraId="1364EB0B" w14:textId="77777777" w:rsidR="00C230F6" w:rsidRPr="00F404B9" w:rsidRDefault="00C230F6" w:rsidP="00C230F6">
      <w:pPr>
        <w:autoSpaceDE w:val="0"/>
        <w:rPr>
          <w:rFonts w:ascii="Times New Roman" w:hAnsi="Times New Roman"/>
        </w:rPr>
      </w:pPr>
      <w:r w:rsidRPr="00F404B9">
        <w:rPr>
          <w:rFonts w:ascii="Times New Roman" w:hAnsi="Times New Roman"/>
          <w:b/>
          <w:bCs/>
        </w:rPr>
        <w:t xml:space="preserve">Wilmington Location </w:t>
      </w:r>
      <w:r w:rsidRPr="00F404B9">
        <w:rPr>
          <w:rFonts w:ascii="Times New Roman" w:hAnsi="Times New Roman"/>
        </w:rPr>
        <w:t xml:space="preserve">– The Wilmington </w:t>
      </w:r>
      <w:r>
        <w:rPr>
          <w:rFonts w:ascii="Times New Roman" w:hAnsi="Times New Roman"/>
        </w:rPr>
        <w:t>facility</w:t>
      </w:r>
      <w:r w:rsidRPr="00F404B9">
        <w:rPr>
          <w:rFonts w:ascii="Times New Roman" w:hAnsi="Times New Roman"/>
        </w:rPr>
        <w:t xml:space="preserve"> is located </w:t>
      </w:r>
      <w:r>
        <w:rPr>
          <w:rFonts w:ascii="Times New Roman" w:hAnsi="Times New Roman"/>
        </w:rPr>
        <w:t>at 3931 Kirkwood Highway, Wilmington, DE, 19808</w:t>
      </w:r>
      <w:r w:rsidRPr="00F404B9">
        <w:rPr>
          <w:rFonts w:ascii="Times New Roman" w:hAnsi="Times New Roman"/>
        </w:rPr>
        <w:t>. The main telephone number is (302)</w:t>
      </w:r>
      <w:r>
        <w:rPr>
          <w:rFonts w:ascii="Times New Roman" w:hAnsi="Times New Roman"/>
        </w:rPr>
        <w:t xml:space="preserve"> 857-8200</w:t>
      </w:r>
      <w:r w:rsidRPr="00F404B9">
        <w:rPr>
          <w:rFonts w:ascii="Times New Roman" w:hAnsi="Times New Roman"/>
        </w:rPr>
        <w:t xml:space="preserve">. </w:t>
      </w:r>
    </w:p>
    <w:p w14:paraId="2199BD92" w14:textId="77777777" w:rsidR="00C230F6" w:rsidRDefault="00C230F6" w:rsidP="00C230F6">
      <w:pPr>
        <w:autoSpaceDE w:val="0"/>
        <w:rPr>
          <w:rFonts w:ascii="Times New Roman" w:hAnsi="Times New Roman"/>
          <w:b/>
        </w:rPr>
      </w:pPr>
    </w:p>
    <w:p w14:paraId="220A42D6" w14:textId="77777777" w:rsidR="00C230F6" w:rsidRPr="00F404B9" w:rsidRDefault="00C230F6" w:rsidP="00C230F6">
      <w:pPr>
        <w:autoSpaceDE w:val="0"/>
        <w:rPr>
          <w:rFonts w:ascii="Times New Roman" w:hAnsi="Times New Roman"/>
        </w:rPr>
      </w:pPr>
      <w:r w:rsidRPr="00F404B9">
        <w:rPr>
          <w:rFonts w:ascii="Times New Roman" w:hAnsi="Times New Roman"/>
          <w:b/>
        </w:rPr>
        <w:t>G</w:t>
      </w:r>
      <w:r w:rsidRPr="00F404B9">
        <w:rPr>
          <w:rFonts w:ascii="Times New Roman" w:hAnsi="Times New Roman"/>
          <w:b/>
          <w:bCs/>
        </w:rPr>
        <w:t xml:space="preserve">eorgetown Location </w:t>
      </w:r>
      <w:r w:rsidRPr="00F404B9">
        <w:rPr>
          <w:rFonts w:ascii="Times New Roman" w:hAnsi="Times New Roman"/>
        </w:rPr>
        <w:t xml:space="preserve">– The Georgetown </w:t>
      </w:r>
      <w:r>
        <w:rPr>
          <w:rFonts w:ascii="Times New Roman" w:hAnsi="Times New Roman"/>
        </w:rPr>
        <w:t>facility</w:t>
      </w:r>
      <w:r w:rsidRPr="00F404B9">
        <w:rPr>
          <w:rFonts w:ascii="Times New Roman" w:hAnsi="Times New Roman"/>
        </w:rPr>
        <w:t xml:space="preserve"> is located on the campus of Delaware Technical and Community College.  The </w:t>
      </w:r>
      <w:r>
        <w:rPr>
          <w:rFonts w:ascii="Times New Roman" w:hAnsi="Times New Roman"/>
        </w:rPr>
        <w:t xml:space="preserve">classes and administrative staff are </w:t>
      </w:r>
      <w:r w:rsidRPr="00F404B9">
        <w:rPr>
          <w:rFonts w:ascii="Times New Roman" w:hAnsi="Times New Roman"/>
        </w:rPr>
        <w:t>located in the William A. Carter Partnersh</w:t>
      </w:r>
      <w:r>
        <w:rPr>
          <w:rFonts w:ascii="Times New Roman" w:hAnsi="Times New Roman"/>
        </w:rPr>
        <w:t>ip Center</w:t>
      </w:r>
      <w:r w:rsidRPr="00F404B9">
        <w:rPr>
          <w:rFonts w:ascii="Times New Roman" w:hAnsi="Times New Roman"/>
        </w:rPr>
        <w:t>. The address is P.O. Box 660, Georgetown, DE 19947.</w:t>
      </w:r>
    </w:p>
    <w:p w14:paraId="7EB2D970" w14:textId="77777777" w:rsidR="00C230F6" w:rsidRDefault="00C230F6" w:rsidP="00C230F6">
      <w:pPr>
        <w:autoSpaceDE w:val="0"/>
        <w:rPr>
          <w:rFonts w:ascii="Times New Roman" w:hAnsi="Times New Roman"/>
          <w:b/>
          <w:bCs/>
        </w:rPr>
      </w:pPr>
    </w:p>
    <w:p w14:paraId="2E4CABC1" w14:textId="77777777" w:rsidR="00C230F6" w:rsidRDefault="00C230F6" w:rsidP="00A1102B">
      <w:pPr>
        <w:autoSpaceDE w:val="0"/>
        <w:rPr>
          <w:rFonts w:ascii="Times New Roman" w:hAnsi="Times New Roman"/>
          <w:b/>
          <w:bCs/>
        </w:rPr>
      </w:pPr>
    </w:p>
    <w:p w14:paraId="4E65CD93" w14:textId="77777777" w:rsidR="00C230F6" w:rsidRDefault="00C230F6" w:rsidP="00A1102B">
      <w:pPr>
        <w:autoSpaceDE w:val="0"/>
        <w:rPr>
          <w:rFonts w:ascii="Times New Roman" w:hAnsi="Times New Roman"/>
          <w:b/>
          <w:bCs/>
        </w:rPr>
      </w:pPr>
    </w:p>
    <w:p w14:paraId="328C5EAA" w14:textId="77777777" w:rsidR="00C230F6" w:rsidRDefault="00C230F6" w:rsidP="00A1102B">
      <w:pPr>
        <w:autoSpaceDE w:val="0"/>
        <w:rPr>
          <w:rFonts w:ascii="Times New Roman" w:hAnsi="Times New Roman"/>
          <w:b/>
          <w:bCs/>
        </w:rPr>
      </w:pPr>
    </w:p>
    <w:p w14:paraId="4E186691" w14:textId="77777777" w:rsidR="00C230F6" w:rsidRDefault="00C230F6" w:rsidP="00A1102B">
      <w:pPr>
        <w:autoSpaceDE w:val="0"/>
        <w:rPr>
          <w:rFonts w:ascii="Times New Roman" w:hAnsi="Times New Roman"/>
          <w:b/>
          <w:bCs/>
        </w:rPr>
      </w:pPr>
    </w:p>
    <w:p w14:paraId="1923951B" w14:textId="77777777" w:rsidR="0092163D" w:rsidRPr="00C230F6" w:rsidRDefault="00466F86" w:rsidP="00C230F6">
      <w:pPr>
        <w:autoSpaceDE w:val="0"/>
        <w:rPr>
          <w:rFonts w:ascii="Times New Roman" w:hAnsi="Times New Roman"/>
          <w:b/>
          <w:bCs/>
        </w:rPr>
      </w:pPr>
      <w:r w:rsidRPr="00F404B9">
        <w:rPr>
          <w:rFonts w:ascii="Times New Roman" w:hAnsi="Times New Roman"/>
          <w:b/>
          <w:bCs/>
        </w:rPr>
        <w:t>DEPARTMENT OF SOCIAL WORK</w:t>
      </w:r>
      <w:r w:rsidR="00C230F6">
        <w:rPr>
          <w:rFonts w:ascii="Times New Roman" w:hAnsi="Times New Roman"/>
          <w:b/>
          <w:bCs/>
        </w:rPr>
        <w:t xml:space="preserve">:  </w:t>
      </w:r>
      <w:r w:rsidR="0092163D" w:rsidRPr="00F404B9">
        <w:rPr>
          <w:rFonts w:ascii="Times New Roman" w:hAnsi="Times New Roman"/>
          <w:b/>
        </w:rPr>
        <w:t>Mission</w:t>
      </w:r>
      <w:r w:rsidRPr="00F404B9">
        <w:rPr>
          <w:rFonts w:ascii="Times New Roman" w:hAnsi="Times New Roman"/>
          <w:b/>
        </w:rPr>
        <w:t>, Purpose</w:t>
      </w:r>
      <w:r w:rsidR="0092163D" w:rsidRPr="00F404B9">
        <w:rPr>
          <w:rFonts w:ascii="Times New Roman" w:hAnsi="Times New Roman"/>
          <w:b/>
        </w:rPr>
        <w:t xml:space="preserve"> and Under</w:t>
      </w:r>
      <w:r w:rsidR="00C230F6">
        <w:rPr>
          <w:rFonts w:ascii="Times New Roman" w:hAnsi="Times New Roman"/>
          <w:b/>
        </w:rPr>
        <w:t>pinnings</w:t>
      </w:r>
    </w:p>
    <w:p w14:paraId="051BEAC7" w14:textId="77777777" w:rsidR="0092163D" w:rsidRPr="00F404B9" w:rsidRDefault="0092163D" w:rsidP="0092163D">
      <w:pPr>
        <w:jc w:val="center"/>
        <w:rPr>
          <w:rFonts w:ascii="Times New Roman" w:hAnsi="Times New Roman"/>
        </w:rPr>
      </w:pPr>
    </w:p>
    <w:p w14:paraId="1B0A9017" w14:textId="77777777" w:rsidR="0092163D" w:rsidRPr="00F404B9" w:rsidRDefault="0092163D" w:rsidP="0092163D">
      <w:pPr>
        <w:rPr>
          <w:rFonts w:ascii="Times New Roman" w:hAnsi="Times New Roman"/>
          <w:b/>
        </w:rPr>
      </w:pPr>
      <w:r w:rsidRPr="00F404B9">
        <w:rPr>
          <w:rFonts w:ascii="Times New Roman" w:hAnsi="Times New Roman"/>
          <w:b/>
        </w:rPr>
        <w:t>Mission Statement</w:t>
      </w:r>
    </w:p>
    <w:p w14:paraId="7F4673E1" w14:textId="77777777" w:rsidR="0092163D" w:rsidRPr="00F404B9" w:rsidRDefault="0092163D" w:rsidP="0092163D">
      <w:pPr>
        <w:rPr>
          <w:rFonts w:ascii="Times New Roman" w:hAnsi="Times New Roman"/>
          <w:i/>
        </w:rPr>
      </w:pPr>
    </w:p>
    <w:p w14:paraId="4CD8816A" w14:textId="77777777" w:rsidR="0092163D" w:rsidRPr="00F404B9" w:rsidRDefault="0092163D" w:rsidP="0092163D">
      <w:pPr>
        <w:ind w:firstLine="720"/>
        <w:rPr>
          <w:rFonts w:ascii="Times New Roman" w:hAnsi="Times New Roman"/>
        </w:rPr>
      </w:pPr>
      <w:r w:rsidRPr="00F404B9">
        <w:rPr>
          <w:rFonts w:ascii="Times New Roman" w:hAnsi="Times New Roman"/>
          <w:i/>
        </w:rPr>
        <w:t>The mission of the Department of Social Work is to prepare ethical</w:t>
      </w:r>
      <w:r w:rsidR="007D5A7C">
        <w:rPr>
          <w:rFonts w:ascii="Times New Roman" w:hAnsi="Times New Roman"/>
          <w:i/>
        </w:rPr>
        <w:t>ly</w:t>
      </w:r>
      <w:r w:rsidRPr="00F404B9">
        <w:rPr>
          <w:rFonts w:ascii="Times New Roman" w:hAnsi="Times New Roman"/>
          <w:i/>
        </w:rPr>
        <w:t xml:space="preserve"> and culturally competent generalist and advanced generalist social work professionals who provide pragmatic leadership in implementing prevention and intervention services to diverse client systems and who advocate for social and economic justice in practice, policy, and research in a global society</w:t>
      </w:r>
      <w:r w:rsidRPr="00F404B9">
        <w:rPr>
          <w:rFonts w:ascii="Times New Roman" w:hAnsi="Times New Roman"/>
        </w:rPr>
        <w:t>.</w:t>
      </w:r>
    </w:p>
    <w:p w14:paraId="28E990F5" w14:textId="77777777" w:rsidR="00466F86" w:rsidRPr="00F404B9" w:rsidRDefault="00466F86" w:rsidP="00466F86">
      <w:pPr>
        <w:rPr>
          <w:rFonts w:ascii="Times New Roman" w:hAnsi="Times New Roman"/>
          <w:b/>
        </w:rPr>
      </w:pPr>
    </w:p>
    <w:p w14:paraId="236ACB7E" w14:textId="77777777" w:rsidR="00466F86" w:rsidRPr="00F404B9" w:rsidRDefault="00466F86" w:rsidP="00466F86">
      <w:pPr>
        <w:rPr>
          <w:rFonts w:ascii="Times New Roman" w:hAnsi="Times New Roman"/>
          <w:b/>
        </w:rPr>
      </w:pPr>
      <w:r w:rsidRPr="00F404B9">
        <w:rPr>
          <w:rFonts w:ascii="Times New Roman" w:hAnsi="Times New Roman"/>
          <w:b/>
        </w:rPr>
        <w:t>Purpose</w:t>
      </w:r>
    </w:p>
    <w:p w14:paraId="530D54FF" w14:textId="77777777" w:rsidR="00466F86" w:rsidRPr="00F404B9" w:rsidRDefault="00466F86" w:rsidP="00466F86">
      <w:pPr>
        <w:rPr>
          <w:rFonts w:ascii="Times New Roman" w:hAnsi="Times New Roman"/>
        </w:rPr>
      </w:pPr>
    </w:p>
    <w:p w14:paraId="4182ABA1" w14:textId="77777777" w:rsidR="00466F86" w:rsidRPr="00F404B9" w:rsidRDefault="00466F86" w:rsidP="00466F86">
      <w:pPr>
        <w:ind w:firstLine="720"/>
        <w:rPr>
          <w:rFonts w:ascii="Times New Roman" w:hAnsi="Times New Roman"/>
        </w:rPr>
      </w:pPr>
      <w:r w:rsidRPr="00F404B9">
        <w:rPr>
          <w:rFonts w:ascii="Times New Roman" w:hAnsi="Times New Roman"/>
        </w:rPr>
        <w:t>The Department of Social Work provides the profession with social workers who fully comprehend and have internalized social work’s core values, including, but not limited to, service, social justice, dignity, and ethics, and who are capable of employing the latest evidence</w:t>
      </w:r>
      <w:r w:rsidR="00204924">
        <w:rPr>
          <w:rFonts w:ascii="Times New Roman" w:hAnsi="Times New Roman"/>
        </w:rPr>
        <w:t>-</w:t>
      </w:r>
      <w:r w:rsidRPr="00F404B9">
        <w:rPr>
          <w:rFonts w:ascii="Times New Roman" w:hAnsi="Times New Roman"/>
        </w:rPr>
        <w:t xml:space="preserve">based research findings to intervene with and on behalf of individuals, families, groups, communities, and organizations. </w:t>
      </w:r>
      <w:r w:rsidR="00204924">
        <w:rPr>
          <w:rFonts w:ascii="Times New Roman" w:hAnsi="Times New Roman"/>
        </w:rPr>
        <w:t xml:space="preserve"> </w:t>
      </w:r>
      <w:r w:rsidRPr="00F404B9">
        <w:rPr>
          <w:rFonts w:ascii="Times New Roman" w:hAnsi="Times New Roman"/>
        </w:rPr>
        <w:t xml:space="preserve">The Department prepares competent practitioners who have the knowledge, skills, and values to assume leadership roles on the micro, mezzo, and macro levels. </w:t>
      </w:r>
      <w:r w:rsidR="00204924">
        <w:rPr>
          <w:rFonts w:ascii="Times New Roman" w:hAnsi="Times New Roman"/>
        </w:rPr>
        <w:t xml:space="preserve"> </w:t>
      </w:r>
      <w:r w:rsidRPr="00F404B9">
        <w:rPr>
          <w:rFonts w:ascii="Times New Roman" w:hAnsi="Times New Roman"/>
        </w:rPr>
        <w:t xml:space="preserve">These leaders develop and improve services to clients and advocate for policies and programs that enhance the quality of life for all people.   </w:t>
      </w:r>
    </w:p>
    <w:p w14:paraId="4CFF1608" w14:textId="77777777" w:rsidR="00C230F6" w:rsidRDefault="00C230F6" w:rsidP="00466F86">
      <w:pPr>
        <w:rPr>
          <w:rFonts w:ascii="Times New Roman" w:hAnsi="Times New Roman"/>
        </w:rPr>
      </w:pPr>
    </w:p>
    <w:p w14:paraId="70FD02E0" w14:textId="77777777" w:rsidR="00466F86" w:rsidRPr="00F404B9" w:rsidRDefault="00466F86" w:rsidP="00466F86">
      <w:pPr>
        <w:rPr>
          <w:rFonts w:ascii="Times New Roman" w:hAnsi="Times New Roman"/>
          <w:b/>
        </w:rPr>
      </w:pPr>
      <w:r w:rsidRPr="00F404B9">
        <w:rPr>
          <w:rFonts w:ascii="Times New Roman" w:hAnsi="Times New Roman"/>
          <w:b/>
        </w:rPr>
        <w:t>Underpinnings</w:t>
      </w:r>
    </w:p>
    <w:p w14:paraId="356440A4" w14:textId="77777777" w:rsidR="00466F86" w:rsidRPr="00F404B9" w:rsidRDefault="00466F86" w:rsidP="00466F86">
      <w:pPr>
        <w:ind w:left="1080"/>
        <w:rPr>
          <w:rFonts w:ascii="Times New Roman" w:hAnsi="Times New Roman"/>
          <w:b/>
        </w:rPr>
      </w:pPr>
    </w:p>
    <w:p w14:paraId="30A6A3E9" w14:textId="10E323F0" w:rsidR="0092163D" w:rsidRDefault="0092163D" w:rsidP="00955BCF">
      <w:pPr>
        <w:ind w:firstLine="360"/>
        <w:rPr>
          <w:rFonts w:ascii="Times New Roman" w:hAnsi="Times New Roman"/>
        </w:rPr>
      </w:pPr>
      <w:r w:rsidRPr="00F404B9">
        <w:rPr>
          <w:rFonts w:ascii="Times New Roman" w:hAnsi="Times New Roman"/>
        </w:rPr>
        <w:t xml:space="preserve">The Department of Social Work has adopted five constructs that underpin and support its mission and purpose and powerfully inform the department’s explicit and implicit curricula. </w:t>
      </w:r>
      <w:r w:rsidR="00204924">
        <w:rPr>
          <w:rFonts w:ascii="Times New Roman" w:hAnsi="Times New Roman"/>
        </w:rPr>
        <w:t xml:space="preserve"> </w:t>
      </w:r>
      <w:r w:rsidRPr="00F404B9">
        <w:rPr>
          <w:rFonts w:ascii="Times New Roman" w:hAnsi="Times New Roman"/>
        </w:rPr>
        <w:t xml:space="preserve">These perspectives, itemized below, </w:t>
      </w:r>
      <w:r w:rsidR="00204924">
        <w:rPr>
          <w:rFonts w:ascii="Times New Roman" w:hAnsi="Times New Roman"/>
        </w:rPr>
        <w:t xml:space="preserve">also </w:t>
      </w:r>
      <w:r w:rsidRPr="00F404B9">
        <w:rPr>
          <w:rFonts w:ascii="Times New Roman" w:hAnsi="Times New Roman"/>
        </w:rPr>
        <w:t xml:space="preserve">are included on the Department’s website </w:t>
      </w:r>
      <w:r w:rsidR="00934EA7">
        <w:rPr>
          <w:rFonts w:ascii="Times New Roman" w:hAnsi="Times New Roman"/>
          <w:i/>
        </w:rPr>
        <w:t xml:space="preserve"> </w:t>
      </w:r>
      <w:r w:rsidR="001E304F">
        <w:rPr>
          <w:rStyle w:val="Hyperlink"/>
          <w:rFonts w:ascii="Times New Roman" w:hAnsi="Times New Roman"/>
        </w:rPr>
        <w:t xml:space="preserve"> at </w:t>
      </w:r>
      <w:r w:rsidR="001E304F" w:rsidRPr="001E304F">
        <w:rPr>
          <w:rStyle w:val="Hyperlink"/>
          <w:rFonts w:ascii="Times New Roman" w:hAnsi="Times New Roman"/>
        </w:rPr>
        <w:t>https://chbs.desu.edu/departments/social-work</w:t>
      </w:r>
      <w:r w:rsidR="001E304F">
        <w:rPr>
          <w:rStyle w:val="Hyperlink"/>
          <w:rFonts w:ascii="Times New Roman" w:hAnsi="Times New Roman"/>
        </w:rPr>
        <w:t>.</w:t>
      </w:r>
    </w:p>
    <w:p w14:paraId="03EB01C8" w14:textId="77777777" w:rsidR="00934EA7" w:rsidRPr="00F404B9" w:rsidRDefault="00934EA7" w:rsidP="0092163D">
      <w:pPr>
        <w:rPr>
          <w:rFonts w:ascii="Times New Roman" w:hAnsi="Times New Roman"/>
        </w:rPr>
      </w:pPr>
    </w:p>
    <w:p w14:paraId="69B00ADA" w14:textId="77777777" w:rsidR="0092163D" w:rsidRPr="00F404B9" w:rsidRDefault="0092163D" w:rsidP="00353471">
      <w:pPr>
        <w:numPr>
          <w:ilvl w:val="0"/>
          <w:numId w:val="41"/>
        </w:numPr>
        <w:spacing w:line="276" w:lineRule="auto"/>
        <w:rPr>
          <w:rFonts w:ascii="Times New Roman" w:hAnsi="Times New Roman"/>
        </w:rPr>
      </w:pPr>
      <w:r w:rsidRPr="00F404B9">
        <w:rPr>
          <w:rFonts w:ascii="Times New Roman" w:hAnsi="Times New Roman"/>
          <w:b/>
        </w:rPr>
        <w:t xml:space="preserve">A Black Perspective for Social Work Practice </w:t>
      </w:r>
      <w:r w:rsidRPr="00F404B9">
        <w:rPr>
          <w:rFonts w:ascii="Times New Roman" w:hAnsi="Times New Roman"/>
        </w:rPr>
        <w:t>– “A prototype for understanding the unique experiences and world views associated with being of African genetic origin in the United States that can be used in practice with other oppressed clients.”</w:t>
      </w:r>
    </w:p>
    <w:p w14:paraId="219D4C0D" w14:textId="77777777" w:rsidR="0092163D" w:rsidRPr="00F404B9" w:rsidRDefault="0092163D" w:rsidP="00353471">
      <w:pPr>
        <w:numPr>
          <w:ilvl w:val="0"/>
          <w:numId w:val="41"/>
        </w:numPr>
        <w:spacing w:line="276" w:lineRule="auto"/>
        <w:rPr>
          <w:rFonts w:ascii="Times New Roman" w:hAnsi="Times New Roman"/>
        </w:rPr>
      </w:pPr>
      <w:r w:rsidRPr="00F404B9">
        <w:rPr>
          <w:rFonts w:ascii="Times New Roman" w:hAnsi="Times New Roman"/>
          <w:b/>
        </w:rPr>
        <w:t>Strengths Perspective</w:t>
      </w:r>
      <w:r w:rsidR="000A01E8">
        <w:rPr>
          <w:rFonts w:ascii="Times New Roman" w:hAnsi="Times New Roman"/>
          <w:b/>
        </w:rPr>
        <w:t xml:space="preserve"> </w:t>
      </w:r>
      <w:r w:rsidR="00204924" w:rsidRPr="00D05952">
        <w:rPr>
          <w:rFonts w:ascii="Times New Roman" w:hAnsi="Times New Roman"/>
        </w:rPr>
        <w:t>–</w:t>
      </w:r>
      <w:r w:rsidRPr="00F404B9">
        <w:rPr>
          <w:rFonts w:ascii="Times New Roman" w:hAnsi="Times New Roman"/>
          <w:b/>
        </w:rPr>
        <w:t xml:space="preserve"> </w:t>
      </w:r>
      <w:r w:rsidRPr="00F404B9">
        <w:rPr>
          <w:rFonts w:ascii="Times New Roman" w:hAnsi="Times New Roman"/>
        </w:rPr>
        <w:t>“Internal or external features and assets that, if identified, mobilized or enhanced may be used by a client system to achieve positive change.”</w:t>
      </w:r>
    </w:p>
    <w:p w14:paraId="2A7B560E" w14:textId="77777777" w:rsidR="0092163D" w:rsidRPr="00F404B9" w:rsidRDefault="0092163D" w:rsidP="00353471">
      <w:pPr>
        <w:numPr>
          <w:ilvl w:val="0"/>
          <w:numId w:val="41"/>
        </w:numPr>
        <w:spacing w:line="276" w:lineRule="auto"/>
        <w:rPr>
          <w:rFonts w:ascii="Times New Roman" w:hAnsi="Times New Roman"/>
        </w:rPr>
      </w:pPr>
      <w:r w:rsidRPr="00F404B9">
        <w:rPr>
          <w:rFonts w:ascii="Times New Roman" w:hAnsi="Times New Roman"/>
          <w:b/>
        </w:rPr>
        <w:t>Empowerment Perspective</w:t>
      </w:r>
      <w:r w:rsidRPr="00F404B9">
        <w:rPr>
          <w:rFonts w:ascii="Times New Roman" w:hAnsi="Times New Roman"/>
        </w:rPr>
        <w:t xml:space="preserve"> – “The process the social worker applies in order to help individuals, families, groups, organizations, and communities obtain power so that they gain greater control over their well-being presently and in the future.”</w:t>
      </w:r>
    </w:p>
    <w:p w14:paraId="58A12DED" w14:textId="77777777" w:rsidR="0092163D" w:rsidRPr="00F404B9" w:rsidRDefault="0092163D" w:rsidP="00353471">
      <w:pPr>
        <w:numPr>
          <w:ilvl w:val="0"/>
          <w:numId w:val="41"/>
        </w:numPr>
        <w:spacing w:line="276" w:lineRule="auto"/>
        <w:rPr>
          <w:rFonts w:ascii="Times New Roman" w:hAnsi="Times New Roman"/>
        </w:rPr>
      </w:pPr>
      <w:r w:rsidRPr="00F404B9">
        <w:rPr>
          <w:rFonts w:ascii="Times New Roman" w:hAnsi="Times New Roman"/>
          <w:b/>
        </w:rPr>
        <w:t>Rural Perspective</w:t>
      </w:r>
      <w:r w:rsidRPr="00F404B9">
        <w:rPr>
          <w:rFonts w:ascii="Times New Roman" w:hAnsi="Times New Roman"/>
        </w:rPr>
        <w:t xml:space="preserve"> – “The understanding that people who are nurtured and live in rural communities have unique folkways and mores that shape some of their expectations and behaviors differently than people from other milieus.”  </w:t>
      </w:r>
    </w:p>
    <w:p w14:paraId="3A6BCAF1" w14:textId="77777777" w:rsidR="0092163D" w:rsidRPr="00F404B9" w:rsidRDefault="0092163D" w:rsidP="00353471">
      <w:pPr>
        <w:numPr>
          <w:ilvl w:val="0"/>
          <w:numId w:val="41"/>
        </w:numPr>
        <w:spacing w:line="276" w:lineRule="auto"/>
        <w:rPr>
          <w:rFonts w:ascii="Times New Roman" w:hAnsi="Times New Roman"/>
        </w:rPr>
      </w:pPr>
      <w:r w:rsidRPr="00F404B9">
        <w:rPr>
          <w:rFonts w:ascii="Times New Roman" w:hAnsi="Times New Roman"/>
          <w:b/>
        </w:rPr>
        <w:lastRenderedPageBreak/>
        <w:t xml:space="preserve">Global Perspective </w:t>
      </w:r>
      <w:r w:rsidRPr="00F404B9">
        <w:rPr>
          <w:rFonts w:ascii="Times New Roman" w:hAnsi="Times New Roman"/>
        </w:rPr>
        <w:t>– “An approach to helping that embraces the commonalities and differences that exist personally, communally, culturally and religiously that all citizens in the world share regardless of their place of birth or citizenship.”</w:t>
      </w:r>
    </w:p>
    <w:p w14:paraId="54556454" w14:textId="77777777" w:rsidR="00A1102B" w:rsidRPr="00F404B9" w:rsidRDefault="00A1102B" w:rsidP="00A1102B">
      <w:pPr>
        <w:autoSpaceDE w:val="0"/>
        <w:rPr>
          <w:rFonts w:ascii="Times New Roman" w:hAnsi="Times New Roman"/>
          <w:b/>
          <w:bCs/>
        </w:rPr>
      </w:pPr>
    </w:p>
    <w:p w14:paraId="6AF6D01E" w14:textId="77777777" w:rsidR="00C230F6" w:rsidRDefault="00816CE0" w:rsidP="00C230F6">
      <w:pPr>
        <w:autoSpaceDE w:val="0"/>
        <w:rPr>
          <w:rFonts w:ascii="Times New Roman" w:hAnsi="Times New Roman"/>
          <w:b/>
        </w:rPr>
      </w:pPr>
      <w:r w:rsidRPr="00F404B9">
        <w:rPr>
          <w:rFonts w:ascii="Times New Roman" w:hAnsi="Times New Roman"/>
        </w:rPr>
        <w:br w:type="page"/>
      </w:r>
      <w:r w:rsidR="00D04906" w:rsidRPr="00F404B9">
        <w:rPr>
          <w:rFonts w:ascii="Times New Roman" w:hAnsi="Times New Roman"/>
          <w:b/>
          <w:bCs/>
        </w:rPr>
        <w:lastRenderedPageBreak/>
        <w:t>MASTER</w:t>
      </w:r>
      <w:r w:rsidR="00825AEC">
        <w:rPr>
          <w:rFonts w:ascii="Times New Roman" w:hAnsi="Times New Roman"/>
          <w:b/>
          <w:bCs/>
        </w:rPr>
        <w:t>’S</w:t>
      </w:r>
      <w:r w:rsidR="00C230F6">
        <w:rPr>
          <w:rFonts w:ascii="Times New Roman" w:hAnsi="Times New Roman"/>
          <w:b/>
          <w:bCs/>
        </w:rPr>
        <w:t xml:space="preserve"> OF SOCIAL WORK PROGRAM:  </w:t>
      </w:r>
      <w:r w:rsidR="00BE581E" w:rsidRPr="00F404B9">
        <w:rPr>
          <w:rFonts w:ascii="Times New Roman" w:hAnsi="Times New Roman"/>
          <w:b/>
        </w:rPr>
        <w:t>MSW Program Mission Statement</w:t>
      </w:r>
    </w:p>
    <w:p w14:paraId="199AF46E" w14:textId="77777777" w:rsidR="001F0342" w:rsidRPr="00C230F6" w:rsidRDefault="001F0342" w:rsidP="00C230F6">
      <w:pPr>
        <w:autoSpaceDE w:val="0"/>
        <w:rPr>
          <w:rFonts w:ascii="Times New Roman" w:hAnsi="Times New Roman"/>
          <w:b/>
          <w:bCs/>
        </w:rPr>
      </w:pPr>
      <w:r w:rsidRPr="00F404B9">
        <w:rPr>
          <w:rFonts w:ascii="Times New Roman" w:hAnsi="Times New Roman"/>
          <w:b/>
        </w:rPr>
        <w:t xml:space="preserve"> </w:t>
      </w:r>
    </w:p>
    <w:p w14:paraId="689FD83B" w14:textId="77777777" w:rsidR="00163688" w:rsidRPr="00F404B9" w:rsidRDefault="00163688" w:rsidP="00163688">
      <w:pPr>
        <w:rPr>
          <w:rFonts w:ascii="Times New Roman" w:hAnsi="Times New Roman"/>
          <w:i/>
        </w:rPr>
      </w:pPr>
      <w:r w:rsidRPr="00F404B9">
        <w:rPr>
          <w:rFonts w:ascii="Times New Roman" w:hAnsi="Times New Roman"/>
          <w:i/>
        </w:rPr>
        <w:t xml:space="preserve">The mission of the MSW program is to prepare advanced generalist social workers with the knowledge, values, and skills needed for effective practice, policy and research that are guided by professional ethics and values and for leadership roles in the development and implementation of social welfare programs and services in a diverse and global society. </w:t>
      </w:r>
    </w:p>
    <w:p w14:paraId="57373915" w14:textId="77777777" w:rsidR="00163688" w:rsidRPr="00F404B9" w:rsidRDefault="00163688" w:rsidP="00163688">
      <w:pPr>
        <w:jc w:val="both"/>
        <w:rPr>
          <w:rFonts w:ascii="Times New Roman" w:hAnsi="Times New Roman"/>
          <w:b/>
        </w:rPr>
      </w:pPr>
    </w:p>
    <w:p w14:paraId="7C95B8CF" w14:textId="77777777" w:rsidR="00AF64F9" w:rsidRPr="00F404B9" w:rsidRDefault="00AF64F9" w:rsidP="00163688">
      <w:pPr>
        <w:jc w:val="both"/>
        <w:rPr>
          <w:rFonts w:ascii="Times New Roman" w:hAnsi="Times New Roman"/>
          <w:b/>
        </w:rPr>
      </w:pPr>
      <w:r w:rsidRPr="00F404B9">
        <w:rPr>
          <w:rFonts w:ascii="Times New Roman" w:hAnsi="Times New Roman"/>
          <w:b/>
        </w:rPr>
        <w:t xml:space="preserve">The MSW </w:t>
      </w:r>
      <w:r w:rsidR="00C45BA6" w:rsidRPr="00F404B9">
        <w:rPr>
          <w:rFonts w:ascii="Times New Roman" w:hAnsi="Times New Roman"/>
          <w:b/>
        </w:rPr>
        <w:t>Program Goals</w:t>
      </w:r>
    </w:p>
    <w:p w14:paraId="16DFE9C4" w14:textId="77777777" w:rsidR="008651AE" w:rsidRPr="00F404B9" w:rsidRDefault="008651AE" w:rsidP="008651AE">
      <w:pPr>
        <w:pStyle w:val="Default"/>
        <w:ind w:firstLine="720"/>
        <w:rPr>
          <w:iCs/>
        </w:rPr>
      </w:pPr>
    </w:p>
    <w:p w14:paraId="2717D4C1" w14:textId="77777777" w:rsidR="008651AE" w:rsidRPr="00F404B9" w:rsidRDefault="008651AE" w:rsidP="008651AE">
      <w:pPr>
        <w:pStyle w:val="Default"/>
        <w:ind w:firstLine="720"/>
        <w:rPr>
          <w:iCs/>
        </w:rPr>
      </w:pPr>
      <w:r w:rsidRPr="00F404B9">
        <w:rPr>
          <w:iCs/>
        </w:rPr>
        <w:t>The MSW program has developed five goals that derived from its mission and reflect the social work profession’s purpose and core values and the program’s context. The goals are as follows:</w:t>
      </w:r>
    </w:p>
    <w:p w14:paraId="5849ADB4" w14:textId="77777777" w:rsidR="008651AE" w:rsidRPr="00F404B9" w:rsidRDefault="008651AE" w:rsidP="008651AE">
      <w:pPr>
        <w:rPr>
          <w:rFonts w:ascii="Times New Roman" w:hAnsi="Times New Roman"/>
        </w:rPr>
      </w:pPr>
    </w:p>
    <w:p w14:paraId="1D99B812" w14:textId="77777777" w:rsidR="00050F62" w:rsidRPr="00F404B9" w:rsidRDefault="00050F62" w:rsidP="00353471">
      <w:pPr>
        <w:numPr>
          <w:ilvl w:val="0"/>
          <w:numId w:val="4"/>
        </w:numPr>
        <w:spacing w:after="200" w:line="276" w:lineRule="auto"/>
        <w:rPr>
          <w:rFonts w:ascii="Times New Roman" w:hAnsi="Times New Roman"/>
        </w:rPr>
      </w:pPr>
      <w:r w:rsidRPr="00F404B9">
        <w:rPr>
          <w:rFonts w:ascii="Times New Roman" w:hAnsi="Times New Roman"/>
        </w:rPr>
        <w:t>To graduate advanced level practitioners who can independently employ empowerment oriented and strengths perspective frameworks to work with marginalized and oppressed populations within the context of a Black perspective for social work practice.</w:t>
      </w:r>
    </w:p>
    <w:p w14:paraId="2D3750AC" w14:textId="77777777" w:rsidR="00050F62" w:rsidRPr="00F404B9" w:rsidRDefault="00050F62" w:rsidP="00353471">
      <w:pPr>
        <w:numPr>
          <w:ilvl w:val="0"/>
          <w:numId w:val="4"/>
        </w:numPr>
        <w:rPr>
          <w:rFonts w:ascii="Times New Roman" w:hAnsi="Times New Roman"/>
        </w:rPr>
      </w:pPr>
      <w:r w:rsidRPr="00F404B9">
        <w:rPr>
          <w:rFonts w:ascii="Times New Roman" w:hAnsi="Times New Roman"/>
        </w:rPr>
        <w:t>To provide the social work profession with advanced generalist practitioners who are able to think critically and possess the requisite knowledge and skills to work independently with diverse client systems, particularly those from rural communities, in a global society.</w:t>
      </w:r>
    </w:p>
    <w:p w14:paraId="3E1EB0EC" w14:textId="77777777" w:rsidR="00050F62" w:rsidRPr="00F404B9" w:rsidRDefault="00050F62" w:rsidP="00050F62">
      <w:pPr>
        <w:ind w:left="360"/>
        <w:rPr>
          <w:rFonts w:ascii="Times New Roman" w:hAnsi="Times New Roman"/>
        </w:rPr>
      </w:pPr>
    </w:p>
    <w:p w14:paraId="3A7630CA" w14:textId="77777777" w:rsidR="00050F62" w:rsidRPr="00F404B9" w:rsidRDefault="00050F62" w:rsidP="00353471">
      <w:pPr>
        <w:numPr>
          <w:ilvl w:val="0"/>
          <w:numId w:val="4"/>
        </w:numPr>
        <w:rPr>
          <w:rFonts w:ascii="Times New Roman" w:hAnsi="Times New Roman"/>
        </w:rPr>
      </w:pPr>
      <w:r w:rsidRPr="00F404B9">
        <w:rPr>
          <w:rFonts w:ascii="Times New Roman" w:hAnsi="Times New Roman"/>
        </w:rPr>
        <w:t>To graduate advanced level social workers whose orientation for service intervention begins with prevention, and who are able to identify and incorporate protective factors and utilize the professional relationship when assessing and intervening with diverse client systems, particularly those that are experiencing difficult and complex challenges.</w:t>
      </w:r>
    </w:p>
    <w:p w14:paraId="633A942A" w14:textId="77777777" w:rsidR="00050F62" w:rsidRPr="00F404B9" w:rsidRDefault="00050F62" w:rsidP="00050F62">
      <w:pPr>
        <w:pStyle w:val="ColorfulList-Accent11"/>
        <w:rPr>
          <w:rFonts w:ascii="Times New Roman" w:hAnsi="Times New Roman"/>
        </w:rPr>
      </w:pPr>
    </w:p>
    <w:p w14:paraId="595306D8" w14:textId="77777777" w:rsidR="00050F62" w:rsidRPr="00F404B9" w:rsidRDefault="00050F62" w:rsidP="00353471">
      <w:pPr>
        <w:numPr>
          <w:ilvl w:val="0"/>
          <w:numId w:val="4"/>
        </w:numPr>
        <w:rPr>
          <w:rFonts w:ascii="Times New Roman" w:hAnsi="Times New Roman"/>
        </w:rPr>
      </w:pPr>
      <w:r w:rsidRPr="00F404B9">
        <w:rPr>
          <w:rFonts w:ascii="Times New Roman" w:hAnsi="Times New Roman"/>
        </w:rPr>
        <w:t>To graduate advanced level social workers who demonstrate the ability to formulate and re-formulate policies and advocate macro level systemic change, while exhibiting knowledge and sensitivity to trends, practices, and concepts that shape and inform social work practice with diverse client systems.</w:t>
      </w:r>
    </w:p>
    <w:p w14:paraId="613A6269" w14:textId="77777777" w:rsidR="00050F62" w:rsidRPr="00F404B9" w:rsidRDefault="00050F62" w:rsidP="00050F62">
      <w:pPr>
        <w:pStyle w:val="ColorfulList-Accent11"/>
        <w:rPr>
          <w:rFonts w:ascii="Times New Roman" w:hAnsi="Times New Roman"/>
        </w:rPr>
      </w:pPr>
    </w:p>
    <w:p w14:paraId="17DE3D19" w14:textId="77777777" w:rsidR="00050F62" w:rsidRDefault="00050F62" w:rsidP="00353471">
      <w:pPr>
        <w:numPr>
          <w:ilvl w:val="0"/>
          <w:numId w:val="4"/>
        </w:numPr>
        <w:rPr>
          <w:rFonts w:ascii="Times New Roman" w:hAnsi="Times New Roman"/>
        </w:rPr>
      </w:pPr>
      <w:r w:rsidRPr="00F404B9">
        <w:rPr>
          <w:rFonts w:ascii="Times New Roman" w:hAnsi="Times New Roman"/>
        </w:rPr>
        <w:t>To graduate advanced level practitioners who can competently utilize scientific inquiry to inform and evaluate the effectiveness of their practice and use program evaluation results to improve service outcomes for clients.</w:t>
      </w:r>
      <w:r w:rsidR="009F5216" w:rsidRPr="00F404B9">
        <w:rPr>
          <w:rFonts w:ascii="Times New Roman" w:hAnsi="Times New Roman"/>
        </w:rPr>
        <w:t xml:space="preserve"> </w:t>
      </w:r>
    </w:p>
    <w:p w14:paraId="43DAB196" w14:textId="77777777" w:rsidR="00923FCA" w:rsidRDefault="00923FCA" w:rsidP="002E2DE7">
      <w:pPr>
        <w:rPr>
          <w:b/>
        </w:rPr>
      </w:pPr>
    </w:p>
    <w:p w14:paraId="37DBA89A" w14:textId="77777777" w:rsidR="00923FCA" w:rsidRDefault="00923FCA" w:rsidP="00923FCA">
      <w:pPr>
        <w:jc w:val="center"/>
        <w:rPr>
          <w:b/>
        </w:rPr>
      </w:pPr>
      <w:r>
        <w:rPr>
          <w:b/>
        </w:rPr>
        <w:t>MSW Curriculum Objectives</w:t>
      </w:r>
    </w:p>
    <w:p w14:paraId="00DFDF03" w14:textId="77777777" w:rsidR="00923FCA" w:rsidRDefault="00923FCA" w:rsidP="00923FCA">
      <w:pPr>
        <w:jc w:val="center"/>
        <w:rPr>
          <w:b/>
        </w:rPr>
      </w:pPr>
      <w:r>
        <w:rPr>
          <w:b/>
        </w:rPr>
        <w:t>Council of Social Work Education 2015 Educational Policy and Accre</w:t>
      </w:r>
      <w:r w:rsidR="002E2DE7">
        <w:rPr>
          <w:b/>
        </w:rPr>
        <w:t>ditation Standards</w:t>
      </w:r>
    </w:p>
    <w:p w14:paraId="277B1902" w14:textId="77777777" w:rsidR="00923FCA" w:rsidRDefault="00923FCA" w:rsidP="00923FCA">
      <w:pPr>
        <w:jc w:val="center"/>
        <w:rPr>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515"/>
        <w:gridCol w:w="8226"/>
      </w:tblGrid>
      <w:tr w:rsidR="00923FCA" w14:paraId="0B6952BC" w14:textId="77777777" w:rsidTr="00B27619">
        <w:tc>
          <w:tcPr>
            <w:tcW w:w="609" w:type="dxa"/>
            <w:vMerge w:val="restart"/>
            <w:shd w:val="clear" w:color="auto" w:fill="auto"/>
          </w:tcPr>
          <w:p w14:paraId="387B2DEE" w14:textId="77777777" w:rsidR="00923FCA" w:rsidRDefault="00923FCA" w:rsidP="00B27619">
            <w:r>
              <w:t>1.</w:t>
            </w:r>
          </w:p>
        </w:tc>
        <w:tc>
          <w:tcPr>
            <w:tcW w:w="8741" w:type="dxa"/>
            <w:gridSpan w:val="2"/>
            <w:shd w:val="clear" w:color="auto" w:fill="auto"/>
          </w:tcPr>
          <w:p w14:paraId="689DDE62" w14:textId="77777777" w:rsidR="00923FCA" w:rsidRDefault="00923FCA" w:rsidP="00B27619">
            <w:pPr>
              <w:rPr>
                <w:b/>
              </w:rPr>
            </w:pPr>
            <w:r>
              <w:rPr>
                <w:b/>
              </w:rPr>
              <w:t>Demonstrate Ethical and Professional Behavior</w:t>
            </w:r>
          </w:p>
        </w:tc>
      </w:tr>
      <w:tr w:rsidR="00923FCA" w14:paraId="33D6BFD3" w14:textId="77777777" w:rsidTr="00B27619">
        <w:tc>
          <w:tcPr>
            <w:tcW w:w="609" w:type="dxa"/>
            <w:vMerge/>
            <w:shd w:val="clear" w:color="auto" w:fill="auto"/>
          </w:tcPr>
          <w:p w14:paraId="6297B6CF" w14:textId="77777777" w:rsidR="00923FCA" w:rsidRDefault="00923FCA" w:rsidP="00B27619"/>
        </w:tc>
        <w:tc>
          <w:tcPr>
            <w:tcW w:w="515" w:type="dxa"/>
            <w:shd w:val="clear" w:color="auto" w:fill="auto"/>
          </w:tcPr>
          <w:p w14:paraId="714D0C19" w14:textId="77777777" w:rsidR="00923FCA" w:rsidRDefault="00923FCA" w:rsidP="00B27619">
            <w:r>
              <w:t>1a.</w:t>
            </w:r>
          </w:p>
        </w:tc>
        <w:tc>
          <w:tcPr>
            <w:tcW w:w="8226" w:type="dxa"/>
            <w:shd w:val="clear" w:color="auto" w:fill="auto"/>
          </w:tcPr>
          <w:p w14:paraId="33D60050" w14:textId="77777777" w:rsidR="00923FCA" w:rsidRDefault="00923FCA" w:rsidP="00B27619">
            <w:r>
              <w:t>Make ethical decisions by applying the standards of the NASW Code of Ethics, relevant laws regulations, models for ethical decision-making, ethical conduct of research, and additional codes of ethics as appropriate to context.</w:t>
            </w:r>
          </w:p>
        </w:tc>
      </w:tr>
      <w:tr w:rsidR="00923FCA" w14:paraId="620D94A3" w14:textId="77777777" w:rsidTr="00B27619">
        <w:tc>
          <w:tcPr>
            <w:tcW w:w="609" w:type="dxa"/>
            <w:vMerge/>
            <w:shd w:val="clear" w:color="auto" w:fill="auto"/>
          </w:tcPr>
          <w:p w14:paraId="5089D56C" w14:textId="77777777" w:rsidR="00923FCA" w:rsidRDefault="00923FCA" w:rsidP="00B27619"/>
        </w:tc>
        <w:tc>
          <w:tcPr>
            <w:tcW w:w="515" w:type="dxa"/>
            <w:shd w:val="clear" w:color="auto" w:fill="auto"/>
          </w:tcPr>
          <w:p w14:paraId="52CD6CEB" w14:textId="77777777" w:rsidR="00923FCA" w:rsidRDefault="00923FCA" w:rsidP="00B27619">
            <w:r>
              <w:t>1b.</w:t>
            </w:r>
          </w:p>
        </w:tc>
        <w:tc>
          <w:tcPr>
            <w:tcW w:w="8226" w:type="dxa"/>
            <w:shd w:val="clear" w:color="auto" w:fill="auto"/>
          </w:tcPr>
          <w:p w14:paraId="2DD867A9" w14:textId="77777777" w:rsidR="00923FCA" w:rsidRDefault="00923FCA" w:rsidP="00B27619">
            <w:r>
              <w:t>Use reflection and self-regulation to manage personal values and maintain professionalism in practice situations.</w:t>
            </w:r>
          </w:p>
        </w:tc>
      </w:tr>
      <w:tr w:rsidR="00923FCA" w14:paraId="2D0559F9" w14:textId="77777777" w:rsidTr="00B27619">
        <w:tc>
          <w:tcPr>
            <w:tcW w:w="609" w:type="dxa"/>
            <w:vMerge/>
            <w:shd w:val="clear" w:color="auto" w:fill="auto"/>
          </w:tcPr>
          <w:p w14:paraId="3E0C0DAD" w14:textId="77777777" w:rsidR="00923FCA" w:rsidRDefault="00923FCA" w:rsidP="00B27619"/>
        </w:tc>
        <w:tc>
          <w:tcPr>
            <w:tcW w:w="515" w:type="dxa"/>
            <w:shd w:val="clear" w:color="auto" w:fill="auto"/>
          </w:tcPr>
          <w:p w14:paraId="6F75853B" w14:textId="77777777" w:rsidR="00923FCA" w:rsidRDefault="00923FCA" w:rsidP="00B27619">
            <w:r>
              <w:t xml:space="preserve">1c. </w:t>
            </w:r>
          </w:p>
        </w:tc>
        <w:tc>
          <w:tcPr>
            <w:tcW w:w="8226" w:type="dxa"/>
            <w:shd w:val="clear" w:color="auto" w:fill="auto"/>
          </w:tcPr>
          <w:p w14:paraId="0A850B0B" w14:textId="77777777" w:rsidR="00923FCA" w:rsidRDefault="00923FCA" w:rsidP="00B27619">
            <w:r>
              <w:t>Demonstrate professional demeanor in behavior, appearance, and oral, written, and electronic communication.</w:t>
            </w:r>
          </w:p>
        </w:tc>
      </w:tr>
      <w:tr w:rsidR="00923FCA" w14:paraId="307B0BDD" w14:textId="77777777" w:rsidTr="00B27619">
        <w:tc>
          <w:tcPr>
            <w:tcW w:w="609" w:type="dxa"/>
            <w:shd w:val="clear" w:color="auto" w:fill="auto"/>
          </w:tcPr>
          <w:p w14:paraId="4159690B" w14:textId="77777777" w:rsidR="00923FCA" w:rsidRDefault="00923FCA" w:rsidP="00B27619"/>
        </w:tc>
        <w:tc>
          <w:tcPr>
            <w:tcW w:w="515" w:type="dxa"/>
            <w:shd w:val="clear" w:color="auto" w:fill="auto"/>
          </w:tcPr>
          <w:p w14:paraId="1E1F9EB2" w14:textId="77777777" w:rsidR="00923FCA" w:rsidRDefault="00923FCA" w:rsidP="00B27619">
            <w:r>
              <w:t>1d.</w:t>
            </w:r>
          </w:p>
        </w:tc>
        <w:tc>
          <w:tcPr>
            <w:tcW w:w="8226" w:type="dxa"/>
            <w:shd w:val="clear" w:color="auto" w:fill="auto"/>
          </w:tcPr>
          <w:p w14:paraId="3E17C205" w14:textId="77777777" w:rsidR="00923FCA" w:rsidRDefault="00923FCA" w:rsidP="00B27619">
            <w:r>
              <w:t>Use technology ethically and appropriately to facilitate practice outcomes.</w:t>
            </w:r>
          </w:p>
        </w:tc>
      </w:tr>
      <w:tr w:rsidR="00923FCA" w14:paraId="1163545A" w14:textId="77777777" w:rsidTr="00B27619">
        <w:tc>
          <w:tcPr>
            <w:tcW w:w="609" w:type="dxa"/>
            <w:shd w:val="clear" w:color="auto" w:fill="auto"/>
          </w:tcPr>
          <w:p w14:paraId="7B82F326" w14:textId="77777777" w:rsidR="00923FCA" w:rsidRDefault="00923FCA" w:rsidP="00B27619"/>
        </w:tc>
        <w:tc>
          <w:tcPr>
            <w:tcW w:w="515" w:type="dxa"/>
            <w:shd w:val="clear" w:color="auto" w:fill="auto"/>
          </w:tcPr>
          <w:p w14:paraId="69B6FF26" w14:textId="77777777" w:rsidR="00923FCA" w:rsidRDefault="00923FCA" w:rsidP="00B27619">
            <w:r>
              <w:t>1e.</w:t>
            </w:r>
          </w:p>
        </w:tc>
        <w:tc>
          <w:tcPr>
            <w:tcW w:w="8226" w:type="dxa"/>
            <w:shd w:val="clear" w:color="auto" w:fill="auto"/>
          </w:tcPr>
          <w:p w14:paraId="2C6748DF" w14:textId="77777777" w:rsidR="00923FCA" w:rsidRDefault="00923FCA" w:rsidP="00B27619">
            <w:r>
              <w:t>Use supervision and consultation to guide professional judgment and behavior.</w:t>
            </w:r>
          </w:p>
        </w:tc>
      </w:tr>
      <w:tr w:rsidR="00923FCA" w14:paraId="135C398E" w14:textId="77777777" w:rsidTr="00B27619">
        <w:tc>
          <w:tcPr>
            <w:tcW w:w="609" w:type="dxa"/>
            <w:vMerge w:val="restart"/>
            <w:shd w:val="clear" w:color="auto" w:fill="auto"/>
          </w:tcPr>
          <w:p w14:paraId="2AA7C329" w14:textId="77777777" w:rsidR="00923FCA" w:rsidRDefault="00923FCA" w:rsidP="00B27619">
            <w:r>
              <w:t>2.</w:t>
            </w:r>
          </w:p>
        </w:tc>
        <w:tc>
          <w:tcPr>
            <w:tcW w:w="8741" w:type="dxa"/>
            <w:gridSpan w:val="2"/>
            <w:shd w:val="clear" w:color="auto" w:fill="auto"/>
          </w:tcPr>
          <w:p w14:paraId="00F6B3CC" w14:textId="77777777" w:rsidR="00923FCA" w:rsidRDefault="00923FCA" w:rsidP="00B27619">
            <w:pPr>
              <w:rPr>
                <w:b/>
              </w:rPr>
            </w:pPr>
            <w:r>
              <w:rPr>
                <w:b/>
              </w:rPr>
              <w:t>Engage Diversity and Difference in Practice</w:t>
            </w:r>
          </w:p>
        </w:tc>
      </w:tr>
      <w:tr w:rsidR="00923FCA" w14:paraId="0AE36D97" w14:textId="77777777" w:rsidTr="00B27619">
        <w:tc>
          <w:tcPr>
            <w:tcW w:w="609" w:type="dxa"/>
            <w:vMerge/>
            <w:shd w:val="clear" w:color="auto" w:fill="auto"/>
          </w:tcPr>
          <w:p w14:paraId="5418C903" w14:textId="77777777" w:rsidR="00923FCA" w:rsidRDefault="00923FCA" w:rsidP="00B27619"/>
        </w:tc>
        <w:tc>
          <w:tcPr>
            <w:tcW w:w="515" w:type="dxa"/>
            <w:shd w:val="clear" w:color="auto" w:fill="auto"/>
          </w:tcPr>
          <w:p w14:paraId="55E467EB" w14:textId="77777777" w:rsidR="00923FCA" w:rsidRDefault="00923FCA" w:rsidP="00B27619">
            <w:r>
              <w:t>2a.</w:t>
            </w:r>
          </w:p>
        </w:tc>
        <w:tc>
          <w:tcPr>
            <w:tcW w:w="8226" w:type="dxa"/>
            <w:shd w:val="clear" w:color="auto" w:fill="auto"/>
          </w:tcPr>
          <w:p w14:paraId="36739337" w14:textId="77777777" w:rsidR="00923FCA" w:rsidRDefault="00923FCA" w:rsidP="00B27619">
            <w:r>
              <w:t>Apply and communicate understanding of the importance of diversity and difference in shaping life experiences in practice at the micro, mezzo and macro levels.</w:t>
            </w:r>
          </w:p>
        </w:tc>
      </w:tr>
      <w:tr w:rsidR="00923FCA" w14:paraId="0AD3D76D" w14:textId="77777777" w:rsidTr="00B27619">
        <w:tc>
          <w:tcPr>
            <w:tcW w:w="609" w:type="dxa"/>
            <w:vMerge/>
            <w:shd w:val="clear" w:color="auto" w:fill="auto"/>
          </w:tcPr>
          <w:p w14:paraId="51EFEDB5" w14:textId="77777777" w:rsidR="00923FCA" w:rsidRDefault="00923FCA" w:rsidP="00B27619"/>
        </w:tc>
        <w:tc>
          <w:tcPr>
            <w:tcW w:w="515" w:type="dxa"/>
            <w:shd w:val="clear" w:color="auto" w:fill="auto"/>
          </w:tcPr>
          <w:p w14:paraId="7C7F06E7" w14:textId="77777777" w:rsidR="00923FCA" w:rsidRDefault="00923FCA" w:rsidP="00B27619">
            <w:r>
              <w:t>2b.</w:t>
            </w:r>
          </w:p>
        </w:tc>
        <w:tc>
          <w:tcPr>
            <w:tcW w:w="8226" w:type="dxa"/>
            <w:shd w:val="clear" w:color="auto" w:fill="auto"/>
          </w:tcPr>
          <w:p w14:paraId="3038B711" w14:textId="77777777" w:rsidR="00923FCA" w:rsidRDefault="00923FCA" w:rsidP="00B27619">
            <w:r>
              <w:t>Present themselves as learners and engage clients and constituencies as experts of their own experiences.</w:t>
            </w:r>
          </w:p>
        </w:tc>
      </w:tr>
      <w:tr w:rsidR="00923FCA" w14:paraId="68EECF9A" w14:textId="77777777" w:rsidTr="00B27619">
        <w:tc>
          <w:tcPr>
            <w:tcW w:w="609" w:type="dxa"/>
            <w:vMerge/>
            <w:shd w:val="clear" w:color="auto" w:fill="auto"/>
          </w:tcPr>
          <w:p w14:paraId="7BFC38AD" w14:textId="77777777" w:rsidR="00923FCA" w:rsidRDefault="00923FCA" w:rsidP="00B27619"/>
        </w:tc>
        <w:tc>
          <w:tcPr>
            <w:tcW w:w="515" w:type="dxa"/>
            <w:shd w:val="clear" w:color="auto" w:fill="auto"/>
          </w:tcPr>
          <w:p w14:paraId="16173B03" w14:textId="77777777" w:rsidR="00923FCA" w:rsidRDefault="00923FCA" w:rsidP="00B27619">
            <w:r>
              <w:t>2c.</w:t>
            </w:r>
          </w:p>
        </w:tc>
        <w:tc>
          <w:tcPr>
            <w:tcW w:w="8226" w:type="dxa"/>
            <w:shd w:val="clear" w:color="auto" w:fill="auto"/>
          </w:tcPr>
          <w:p w14:paraId="143FA6CD" w14:textId="77777777" w:rsidR="00923FCA" w:rsidRDefault="00923FCA" w:rsidP="00B27619">
            <w:pPr>
              <w:rPr>
                <w:b/>
              </w:rPr>
            </w:pPr>
            <w:r>
              <w:t>Apply self-awareness and self-regulation to manage the influence of personal biases and values in working with diverse clients and constituencies.</w:t>
            </w:r>
          </w:p>
        </w:tc>
      </w:tr>
      <w:tr w:rsidR="00923FCA" w14:paraId="448C3FF2" w14:textId="77777777" w:rsidTr="00B27619">
        <w:tc>
          <w:tcPr>
            <w:tcW w:w="609" w:type="dxa"/>
            <w:vMerge w:val="restart"/>
            <w:shd w:val="clear" w:color="auto" w:fill="auto"/>
          </w:tcPr>
          <w:p w14:paraId="2C9F2B93" w14:textId="77777777" w:rsidR="00923FCA" w:rsidRDefault="00923FCA" w:rsidP="00B27619">
            <w:r>
              <w:t>3</w:t>
            </w:r>
          </w:p>
        </w:tc>
        <w:tc>
          <w:tcPr>
            <w:tcW w:w="8741" w:type="dxa"/>
            <w:gridSpan w:val="2"/>
            <w:shd w:val="clear" w:color="auto" w:fill="auto"/>
          </w:tcPr>
          <w:p w14:paraId="71577E11" w14:textId="77777777" w:rsidR="00923FCA" w:rsidRDefault="00923FCA" w:rsidP="00B27619">
            <w:pPr>
              <w:rPr>
                <w:b/>
              </w:rPr>
            </w:pPr>
            <w:r>
              <w:rPr>
                <w:b/>
              </w:rPr>
              <w:t>Advance Human Rights and Social, Economic, and Environmental Justice</w:t>
            </w:r>
          </w:p>
        </w:tc>
      </w:tr>
      <w:tr w:rsidR="00923FCA" w14:paraId="4565F252" w14:textId="77777777" w:rsidTr="00B27619">
        <w:tc>
          <w:tcPr>
            <w:tcW w:w="609" w:type="dxa"/>
            <w:vMerge/>
            <w:shd w:val="clear" w:color="auto" w:fill="auto"/>
          </w:tcPr>
          <w:p w14:paraId="537E04CC" w14:textId="77777777" w:rsidR="00923FCA" w:rsidRDefault="00923FCA" w:rsidP="00B27619"/>
        </w:tc>
        <w:tc>
          <w:tcPr>
            <w:tcW w:w="515" w:type="dxa"/>
            <w:shd w:val="clear" w:color="auto" w:fill="auto"/>
          </w:tcPr>
          <w:p w14:paraId="248AF6CE" w14:textId="77777777" w:rsidR="00923FCA" w:rsidRDefault="00923FCA" w:rsidP="00B27619">
            <w:r>
              <w:t>3a.</w:t>
            </w:r>
          </w:p>
        </w:tc>
        <w:tc>
          <w:tcPr>
            <w:tcW w:w="8226" w:type="dxa"/>
            <w:shd w:val="clear" w:color="auto" w:fill="auto"/>
          </w:tcPr>
          <w:p w14:paraId="022AF782" w14:textId="77777777" w:rsidR="00923FCA" w:rsidRDefault="00923FCA" w:rsidP="00B27619">
            <w:r>
              <w:t>Apply their understanding of social, economic, and environmental justice to advocate for human rights at the individual and system levels.</w:t>
            </w:r>
          </w:p>
        </w:tc>
      </w:tr>
      <w:tr w:rsidR="00923FCA" w14:paraId="72C42276" w14:textId="77777777" w:rsidTr="00B27619">
        <w:tc>
          <w:tcPr>
            <w:tcW w:w="609" w:type="dxa"/>
            <w:vMerge/>
            <w:shd w:val="clear" w:color="auto" w:fill="auto"/>
          </w:tcPr>
          <w:p w14:paraId="730E0131" w14:textId="77777777" w:rsidR="00923FCA" w:rsidRDefault="00923FCA" w:rsidP="00B27619"/>
        </w:tc>
        <w:tc>
          <w:tcPr>
            <w:tcW w:w="515" w:type="dxa"/>
            <w:shd w:val="clear" w:color="auto" w:fill="auto"/>
          </w:tcPr>
          <w:p w14:paraId="7B5097A1" w14:textId="77777777" w:rsidR="00923FCA" w:rsidRDefault="00923FCA" w:rsidP="00B27619">
            <w:r>
              <w:t>3b.</w:t>
            </w:r>
          </w:p>
        </w:tc>
        <w:tc>
          <w:tcPr>
            <w:tcW w:w="8226" w:type="dxa"/>
            <w:shd w:val="clear" w:color="auto" w:fill="auto"/>
          </w:tcPr>
          <w:p w14:paraId="5DD5EBCE" w14:textId="77777777" w:rsidR="00923FCA" w:rsidRDefault="00923FCA" w:rsidP="00B27619">
            <w:r>
              <w:t>Engage in practices that advance social, economic, and environmental justice.</w:t>
            </w:r>
          </w:p>
        </w:tc>
      </w:tr>
      <w:tr w:rsidR="00923FCA" w14:paraId="410AB6EB" w14:textId="77777777" w:rsidTr="00B27619">
        <w:tc>
          <w:tcPr>
            <w:tcW w:w="609" w:type="dxa"/>
            <w:vMerge w:val="restart"/>
            <w:shd w:val="clear" w:color="auto" w:fill="auto"/>
          </w:tcPr>
          <w:p w14:paraId="696B06E5" w14:textId="77777777" w:rsidR="00923FCA" w:rsidRDefault="00923FCA" w:rsidP="00B27619">
            <w:r>
              <w:t>4</w:t>
            </w:r>
          </w:p>
        </w:tc>
        <w:tc>
          <w:tcPr>
            <w:tcW w:w="8741" w:type="dxa"/>
            <w:gridSpan w:val="2"/>
            <w:shd w:val="clear" w:color="auto" w:fill="auto"/>
          </w:tcPr>
          <w:p w14:paraId="49F46D1C" w14:textId="77777777" w:rsidR="00923FCA" w:rsidRDefault="00923FCA" w:rsidP="00B27619">
            <w:pPr>
              <w:rPr>
                <w:b/>
              </w:rPr>
            </w:pPr>
            <w:r>
              <w:rPr>
                <w:b/>
              </w:rPr>
              <w:t>Engage in Practice-informed Research and Research-informed Practice</w:t>
            </w:r>
          </w:p>
        </w:tc>
      </w:tr>
      <w:tr w:rsidR="00923FCA" w14:paraId="1C724C57" w14:textId="77777777" w:rsidTr="00B27619">
        <w:tc>
          <w:tcPr>
            <w:tcW w:w="609" w:type="dxa"/>
            <w:vMerge/>
            <w:shd w:val="clear" w:color="auto" w:fill="auto"/>
          </w:tcPr>
          <w:p w14:paraId="531836DA" w14:textId="77777777" w:rsidR="00923FCA" w:rsidRDefault="00923FCA" w:rsidP="00B27619"/>
        </w:tc>
        <w:tc>
          <w:tcPr>
            <w:tcW w:w="515" w:type="dxa"/>
            <w:shd w:val="clear" w:color="auto" w:fill="auto"/>
          </w:tcPr>
          <w:p w14:paraId="62FD2F19" w14:textId="77777777" w:rsidR="00923FCA" w:rsidRDefault="00923FCA" w:rsidP="00B27619">
            <w:r>
              <w:t>4a.</w:t>
            </w:r>
          </w:p>
        </w:tc>
        <w:tc>
          <w:tcPr>
            <w:tcW w:w="8226" w:type="dxa"/>
            <w:shd w:val="clear" w:color="auto" w:fill="auto"/>
          </w:tcPr>
          <w:p w14:paraId="2604AD1F" w14:textId="77777777" w:rsidR="00923FCA" w:rsidRDefault="00923FCA" w:rsidP="00B27619">
            <w:r>
              <w:t>Use practice experience and theory to inform scientific inquiry and research.</w:t>
            </w:r>
          </w:p>
        </w:tc>
      </w:tr>
      <w:tr w:rsidR="00923FCA" w14:paraId="4ABC9CFE" w14:textId="77777777" w:rsidTr="00B27619">
        <w:tc>
          <w:tcPr>
            <w:tcW w:w="609" w:type="dxa"/>
            <w:vMerge/>
            <w:shd w:val="clear" w:color="auto" w:fill="auto"/>
          </w:tcPr>
          <w:p w14:paraId="67E7636B" w14:textId="77777777" w:rsidR="00923FCA" w:rsidRDefault="00923FCA" w:rsidP="00B27619"/>
        </w:tc>
        <w:tc>
          <w:tcPr>
            <w:tcW w:w="515" w:type="dxa"/>
            <w:shd w:val="clear" w:color="auto" w:fill="auto"/>
          </w:tcPr>
          <w:p w14:paraId="32DDFA74" w14:textId="77777777" w:rsidR="00923FCA" w:rsidRDefault="00923FCA" w:rsidP="00B27619">
            <w:r>
              <w:t>4b.</w:t>
            </w:r>
          </w:p>
        </w:tc>
        <w:tc>
          <w:tcPr>
            <w:tcW w:w="8226" w:type="dxa"/>
            <w:shd w:val="clear" w:color="auto" w:fill="auto"/>
          </w:tcPr>
          <w:p w14:paraId="08DE1447" w14:textId="77777777" w:rsidR="00923FCA" w:rsidRDefault="00923FCA" w:rsidP="00B27619">
            <w:r>
              <w:t>Apply critical thinking to engage in analysis of quantitative and qualitative methods and research findings.</w:t>
            </w:r>
          </w:p>
        </w:tc>
      </w:tr>
      <w:tr w:rsidR="00923FCA" w14:paraId="225B2E85" w14:textId="77777777" w:rsidTr="00B27619">
        <w:tc>
          <w:tcPr>
            <w:tcW w:w="609" w:type="dxa"/>
            <w:vMerge/>
            <w:shd w:val="clear" w:color="auto" w:fill="auto"/>
          </w:tcPr>
          <w:p w14:paraId="40DF94C4" w14:textId="77777777" w:rsidR="00923FCA" w:rsidRDefault="00923FCA" w:rsidP="00B27619"/>
        </w:tc>
        <w:tc>
          <w:tcPr>
            <w:tcW w:w="515" w:type="dxa"/>
            <w:shd w:val="clear" w:color="auto" w:fill="auto"/>
          </w:tcPr>
          <w:p w14:paraId="5C5AEA89" w14:textId="77777777" w:rsidR="00923FCA" w:rsidRDefault="00923FCA" w:rsidP="00B27619">
            <w:r>
              <w:t>4c.</w:t>
            </w:r>
          </w:p>
        </w:tc>
        <w:tc>
          <w:tcPr>
            <w:tcW w:w="8226" w:type="dxa"/>
            <w:shd w:val="clear" w:color="auto" w:fill="auto"/>
          </w:tcPr>
          <w:p w14:paraId="26E4609D" w14:textId="77777777" w:rsidR="00923FCA" w:rsidRDefault="00923FCA" w:rsidP="00B27619">
            <w:r>
              <w:t>Use and translate research evidence to inform and improve practice, policy, and service delivery.</w:t>
            </w:r>
          </w:p>
        </w:tc>
      </w:tr>
      <w:tr w:rsidR="00923FCA" w14:paraId="1D3BBE4D" w14:textId="77777777" w:rsidTr="00B27619">
        <w:tc>
          <w:tcPr>
            <w:tcW w:w="609" w:type="dxa"/>
            <w:vMerge w:val="restart"/>
            <w:shd w:val="clear" w:color="auto" w:fill="auto"/>
          </w:tcPr>
          <w:p w14:paraId="1F1462BC" w14:textId="77777777" w:rsidR="00923FCA" w:rsidRDefault="00923FCA" w:rsidP="00B27619">
            <w:r>
              <w:t>5</w:t>
            </w:r>
          </w:p>
        </w:tc>
        <w:tc>
          <w:tcPr>
            <w:tcW w:w="8741" w:type="dxa"/>
            <w:gridSpan w:val="2"/>
            <w:shd w:val="clear" w:color="auto" w:fill="auto"/>
          </w:tcPr>
          <w:p w14:paraId="6C1C8589" w14:textId="77777777" w:rsidR="00923FCA" w:rsidRDefault="00923FCA" w:rsidP="00B27619">
            <w:pPr>
              <w:rPr>
                <w:b/>
              </w:rPr>
            </w:pPr>
            <w:r>
              <w:rPr>
                <w:b/>
              </w:rPr>
              <w:t>Engage in Policy Practice</w:t>
            </w:r>
          </w:p>
        </w:tc>
      </w:tr>
      <w:tr w:rsidR="00923FCA" w14:paraId="6BC47C33" w14:textId="77777777" w:rsidTr="00B27619">
        <w:tc>
          <w:tcPr>
            <w:tcW w:w="609" w:type="dxa"/>
            <w:vMerge/>
            <w:shd w:val="clear" w:color="auto" w:fill="auto"/>
          </w:tcPr>
          <w:p w14:paraId="1800483F" w14:textId="77777777" w:rsidR="00923FCA" w:rsidRDefault="00923FCA" w:rsidP="00B27619"/>
        </w:tc>
        <w:tc>
          <w:tcPr>
            <w:tcW w:w="515" w:type="dxa"/>
            <w:shd w:val="clear" w:color="auto" w:fill="auto"/>
          </w:tcPr>
          <w:p w14:paraId="5DE05C2C" w14:textId="77777777" w:rsidR="00923FCA" w:rsidRDefault="00923FCA" w:rsidP="00B27619">
            <w:r>
              <w:t>5a.</w:t>
            </w:r>
          </w:p>
        </w:tc>
        <w:tc>
          <w:tcPr>
            <w:tcW w:w="8226" w:type="dxa"/>
            <w:shd w:val="clear" w:color="auto" w:fill="auto"/>
          </w:tcPr>
          <w:p w14:paraId="51BD71D3" w14:textId="6B7CC87F" w:rsidR="00923FCA" w:rsidRDefault="00923FCA" w:rsidP="00B27619">
            <w:r>
              <w:t>Identify social policy at the local, state, and federal level that impacts well-being, servic</w:t>
            </w:r>
            <w:r w:rsidR="004C4051">
              <w:t>e</w:t>
            </w:r>
            <w:r w:rsidR="00E641A4">
              <w:t xml:space="preserve"> </w:t>
            </w:r>
            <w:r>
              <w:t>delivery, and access to social services.</w:t>
            </w:r>
          </w:p>
        </w:tc>
      </w:tr>
      <w:tr w:rsidR="00923FCA" w14:paraId="192022D3" w14:textId="77777777" w:rsidTr="00B27619">
        <w:tc>
          <w:tcPr>
            <w:tcW w:w="609" w:type="dxa"/>
            <w:vMerge/>
            <w:shd w:val="clear" w:color="auto" w:fill="auto"/>
          </w:tcPr>
          <w:p w14:paraId="6BDDAB7B" w14:textId="77777777" w:rsidR="00923FCA" w:rsidRDefault="00923FCA" w:rsidP="00B27619"/>
        </w:tc>
        <w:tc>
          <w:tcPr>
            <w:tcW w:w="515" w:type="dxa"/>
            <w:shd w:val="clear" w:color="auto" w:fill="auto"/>
          </w:tcPr>
          <w:p w14:paraId="320890BC" w14:textId="77777777" w:rsidR="00923FCA" w:rsidRDefault="00923FCA" w:rsidP="00B27619">
            <w:r>
              <w:t>5b.</w:t>
            </w:r>
          </w:p>
        </w:tc>
        <w:tc>
          <w:tcPr>
            <w:tcW w:w="8226" w:type="dxa"/>
            <w:shd w:val="clear" w:color="auto" w:fill="auto"/>
          </w:tcPr>
          <w:p w14:paraId="0DA54A4D" w14:textId="77777777" w:rsidR="00923FCA" w:rsidRDefault="00923FCA" w:rsidP="00B27619">
            <w:r>
              <w:t>Assess how social welfare and economic policies impact the delivery of and access to social services.</w:t>
            </w:r>
          </w:p>
        </w:tc>
      </w:tr>
      <w:tr w:rsidR="00923FCA" w14:paraId="2A5B27A8" w14:textId="77777777" w:rsidTr="00B27619">
        <w:tc>
          <w:tcPr>
            <w:tcW w:w="609" w:type="dxa"/>
            <w:vMerge/>
            <w:shd w:val="clear" w:color="auto" w:fill="auto"/>
          </w:tcPr>
          <w:p w14:paraId="00E4AAA2" w14:textId="77777777" w:rsidR="00923FCA" w:rsidRDefault="00923FCA" w:rsidP="00B27619"/>
        </w:tc>
        <w:tc>
          <w:tcPr>
            <w:tcW w:w="515" w:type="dxa"/>
            <w:shd w:val="clear" w:color="auto" w:fill="auto"/>
          </w:tcPr>
          <w:p w14:paraId="5F72C23F" w14:textId="77777777" w:rsidR="00923FCA" w:rsidRDefault="00923FCA" w:rsidP="00B27619">
            <w:r>
              <w:t>5c.</w:t>
            </w:r>
          </w:p>
        </w:tc>
        <w:tc>
          <w:tcPr>
            <w:tcW w:w="8226" w:type="dxa"/>
            <w:shd w:val="clear" w:color="auto" w:fill="auto"/>
          </w:tcPr>
          <w:p w14:paraId="5092C9F9" w14:textId="77777777" w:rsidR="00923FCA" w:rsidRDefault="00923FCA" w:rsidP="00B27619">
            <w:r>
              <w:t>Apply critical thinking to analyze, formulate, and advocate for policies that advance human rights and social, economic, and environmental justice.</w:t>
            </w:r>
          </w:p>
        </w:tc>
      </w:tr>
      <w:tr w:rsidR="00923FCA" w14:paraId="22249368" w14:textId="77777777" w:rsidTr="00B27619">
        <w:tc>
          <w:tcPr>
            <w:tcW w:w="609" w:type="dxa"/>
            <w:vMerge w:val="restart"/>
            <w:shd w:val="clear" w:color="auto" w:fill="auto"/>
          </w:tcPr>
          <w:p w14:paraId="060D157A" w14:textId="77777777" w:rsidR="00923FCA" w:rsidRDefault="00923FCA" w:rsidP="00B27619">
            <w:r>
              <w:t>6</w:t>
            </w:r>
          </w:p>
        </w:tc>
        <w:tc>
          <w:tcPr>
            <w:tcW w:w="8741" w:type="dxa"/>
            <w:gridSpan w:val="2"/>
            <w:shd w:val="clear" w:color="auto" w:fill="auto"/>
          </w:tcPr>
          <w:p w14:paraId="3EFD9AB3" w14:textId="77777777" w:rsidR="00923FCA" w:rsidRDefault="00923FCA" w:rsidP="00B27619">
            <w:pPr>
              <w:rPr>
                <w:b/>
              </w:rPr>
            </w:pPr>
            <w:r>
              <w:rPr>
                <w:b/>
              </w:rPr>
              <w:t>Engage with Individuals, Families, Groups, Organizations, and Communities</w:t>
            </w:r>
          </w:p>
        </w:tc>
      </w:tr>
      <w:tr w:rsidR="00923FCA" w14:paraId="60C49C7B" w14:textId="77777777" w:rsidTr="00B27619">
        <w:tc>
          <w:tcPr>
            <w:tcW w:w="609" w:type="dxa"/>
            <w:vMerge/>
            <w:shd w:val="clear" w:color="auto" w:fill="auto"/>
          </w:tcPr>
          <w:p w14:paraId="7037B01B" w14:textId="77777777" w:rsidR="00923FCA" w:rsidRDefault="00923FCA" w:rsidP="00B27619"/>
        </w:tc>
        <w:tc>
          <w:tcPr>
            <w:tcW w:w="515" w:type="dxa"/>
            <w:shd w:val="clear" w:color="auto" w:fill="auto"/>
          </w:tcPr>
          <w:p w14:paraId="236BE5E9" w14:textId="77777777" w:rsidR="00923FCA" w:rsidRDefault="00923FCA" w:rsidP="00B27619">
            <w:r>
              <w:t>6a.</w:t>
            </w:r>
          </w:p>
        </w:tc>
        <w:tc>
          <w:tcPr>
            <w:tcW w:w="8226" w:type="dxa"/>
            <w:shd w:val="clear" w:color="auto" w:fill="auto"/>
          </w:tcPr>
          <w:p w14:paraId="7D5FD6E9" w14:textId="74E66D20" w:rsidR="00923FCA" w:rsidRDefault="00923FCA" w:rsidP="00B27619">
            <w:r>
              <w:t xml:space="preserve">Apply </w:t>
            </w:r>
            <w:r w:rsidR="004C4051">
              <w:t xml:space="preserve"> knowledg</w:t>
            </w:r>
            <w:r>
              <w:t>e of human behavior and the social environment, person-in-environment, and other multidisciplinary theoretical frameworks to engage with clients and constituencies.</w:t>
            </w:r>
          </w:p>
        </w:tc>
      </w:tr>
      <w:tr w:rsidR="00923FCA" w14:paraId="6165071E" w14:textId="77777777" w:rsidTr="00B27619">
        <w:tc>
          <w:tcPr>
            <w:tcW w:w="609" w:type="dxa"/>
            <w:vMerge/>
            <w:shd w:val="clear" w:color="auto" w:fill="auto"/>
          </w:tcPr>
          <w:p w14:paraId="71B413FD" w14:textId="77777777" w:rsidR="00923FCA" w:rsidRDefault="00923FCA" w:rsidP="00B27619"/>
        </w:tc>
        <w:tc>
          <w:tcPr>
            <w:tcW w:w="515" w:type="dxa"/>
            <w:shd w:val="clear" w:color="auto" w:fill="auto"/>
          </w:tcPr>
          <w:p w14:paraId="246FD409" w14:textId="77777777" w:rsidR="00923FCA" w:rsidRDefault="00923FCA" w:rsidP="00B27619">
            <w:r>
              <w:t>6b.</w:t>
            </w:r>
          </w:p>
        </w:tc>
        <w:tc>
          <w:tcPr>
            <w:tcW w:w="8226" w:type="dxa"/>
            <w:shd w:val="clear" w:color="auto" w:fill="auto"/>
          </w:tcPr>
          <w:p w14:paraId="7126324F" w14:textId="77777777" w:rsidR="00923FCA" w:rsidRDefault="00923FCA" w:rsidP="00B27619">
            <w:r>
              <w:t>Use empathy, reflection, and interpersonal skills to effectively engage diverse clients and constituencies.</w:t>
            </w:r>
          </w:p>
        </w:tc>
      </w:tr>
      <w:tr w:rsidR="00923FCA" w14:paraId="268A8CE0" w14:textId="77777777" w:rsidTr="00B27619">
        <w:tc>
          <w:tcPr>
            <w:tcW w:w="609" w:type="dxa"/>
            <w:vMerge w:val="restart"/>
            <w:shd w:val="clear" w:color="auto" w:fill="auto"/>
          </w:tcPr>
          <w:p w14:paraId="7BCF0501" w14:textId="77777777" w:rsidR="00923FCA" w:rsidRDefault="00923FCA" w:rsidP="00B27619">
            <w:r>
              <w:t>7</w:t>
            </w:r>
          </w:p>
        </w:tc>
        <w:tc>
          <w:tcPr>
            <w:tcW w:w="8741" w:type="dxa"/>
            <w:gridSpan w:val="2"/>
            <w:shd w:val="clear" w:color="auto" w:fill="auto"/>
          </w:tcPr>
          <w:p w14:paraId="4FFFE1E9" w14:textId="77777777" w:rsidR="00923FCA" w:rsidRDefault="00923FCA" w:rsidP="00B27619">
            <w:pPr>
              <w:rPr>
                <w:b/>
              </w:rPr>
            </w:pPr>
            <w:r>
              <w:rPr>
                <w:b/>
              </w:rPr>
              <w:t>Assess Individuals, Families, Groups, Organizations, and Communities</w:t>
            </w:r>
          </w:p>
        </w:tc>
      </w:tr>
      <w:tr w:rsidR="00923FCA" w14:paraId="4E80C905" w14:textId="77777777" w:rsidTr="00B27619">
        <w:tc>
          <w:tcPr>
            <w:tcW w:w="609" w:type="dxa"/>
            <w:vMerge/>
            <w:shd w:val="clear" w:color="auto" w:fill="auto"/>
          </w:tcPr>
          <w:p w14:paraId="2C4B3010" w14:textId="77777777" w:rsidR="00923FCA" w:rsidRDefault="00923FCA" w:rsidP="00B27619"/>
        </w:tc>
        <w:tc>
          <w:tcPr>
            <w:tcW w:w="515" w:type="dxa"/>
            <w:shd w:val="clear" w:color="auto" w:fill="auto"/>
          </w:tcPr>
          <w:p w14:paraId="5B7FA29D" w14:textId="77777777" w:rsidR="00923FCA" w:rsidRDefault="00923FCA" w:rsidP="00B27619">
            <w:r>
              <w:t>7a.</w:t>
            </w:r>
          </w:p>
        </w:tc>
        <w:tc>
          <w:tcPr>
            <w:tcW w:w="8226" w:type="dxa"/>
            <w:shd w:val="clear" w:color="auto" w:fill="auto"/>
          </w:tcPr>
          <w:p w14:paraId="4A8E41D8" w14:textId="44A77401" w:rsidR="00923FCA" w:rsidRDefault="00923FCA" w:rsidP="002D494E">
            <w:r>
              <w:t>Collect and organize data, and apply critical thinking to interpret information from clients and constituencies.</w:t>
            </w:r>
          </w:p>
        </w:tc>
      </w:tr>
      <w:tr w:rsidR="00923FCA" w14:paraId="07AB44AF" w14:textId="77777777" w:rsidTr="00B27619">
        <w:tc>
          <w:tcPr>
            <w:tcW w:w="609" w:type="dxa"/>
            <w:vMerge/>
            <w:shd w:val="clear" w:color="auto" w:fill="auto"/>
          </w:tcPr>
          <w:p w14:paraId="3DAC9E95" w14:textId="77777777" w:rsidR="00923FCA" w:rsidRDefault="00923FCA" w:rsidP="00B27619"/>
        </w:tc>
        <w:tc>
          <w:tcPr>
            <w:tcW w:w="515" w:type="dxa"/>
            <w:shd w:val="clear" w:color="auto" w:fill="auto"/>
          </w:tcPr>
          <w:p w14:paraId="224C84D6" w14:textId="77777777" w:rsidR="00923FCA" w:rsidRDefault="00923FCA" w:rsidP="00B27619">
            <w:r>
              <w:t>7b.</w:t>
            </w:r>
          </w:p>
        </w:tc>
        <w:tc>
          <w:tcPr>
            <w:tcW w:w="8226" w:type="dxa"/>
            <w:shd w:val="clear" w:color="auto" w:fill="auto"/>
          </w:tcPr>
          <w:p w14:paraId="6C90BCE3" w14:textId="77777777" w:rsidR="00923FCA" w:rsidRDefault="00923FCA" w:rsidP="00B27619">
            <w:r>
              <w:t>Apply knowledge of human behavior and the social environment, person-in-environment, and other multidisciplinary theoretical frameworks in the analysis of assessment data from clients and constituencies.</w:t>
            </w:r>
          </w:p>
        </w:tc>
      </w:tr>
      <w:tr w:rsidR="00923FCA" w14:paraId="224BAC8B" w14:textId="77777777" w:rsidTr="00B27619">
        <w:tc>
          <w:tcPr>
            <w:tcW w:w="609" w:type="dxa"/>
            <w:vMerge/>
            <w:shd w:val="clear" w:color="auto" w:fill="auto"/>
          </w:tcPr>
          <w:p w14:paraId="5076968F" w14:textId="77777777" w:rsidR="00923FCA" w:rsidRDefault="00923FCA" w:rsidP="00B27619"/>
        </w:tc>
        <w:tc>
          <w:tcPr>
            <w:tcW w:w="515" w:type="dxa"/>
            <w:shd w:val="clear" w:color="auto" w:fill="auto"/>
          </w:tcPr>
          <w:p w14:paraId="707AD37F" w14:textId="77777777" w:rsidR="00923FCA" w:rsidRDefault="00923FCA" w:rsidP="00B27619">
            <w:r>
              <w:t>7c.</w:t>
            </w:r>
          </w:p>
        </w:tc>
        <w:tc>
          <w:tcPr>
            <w:tcW w:w="8226" w:type="dxa"/>
            <w:shd w:val="clear" w:color="auto" w:fill="auto"/>
          </w:tcPr>
          <w:p w14:paraId="3310B064" w14:textId="77777777" w:rsidR="00923FCA" w:rsidRDefault="00923FCA" w:rsidP="00B27619">
            <w:r>
              <w:t>Develop mutually agreed-on intervention goals and objectives based on the critical assessment of strengths, needs, and challenges within clients and constituencies.</w:t>
            </w:r>
          </w:p>
        </w:tc>
      </w:tr>
      <w:tr w:rsidR="00923FCA" w14:paraId="24ECAC9C" w14:textId="77777777" w:rsidTr="00B27619">
        <w:tc>
          <w:tcPr>
            <w:tcW w:w="609" w:type="dxa"/>
            <w:vMerge/>
            <w:shd w:val="clear" w:color="auto" w:fill="auto"/>
          </w:tcPr>
          <w:p w14:paraId="4C271D86" w14:textId="77777777" w:rsidR="00923FCA" w:rsidRDefault="00923FCA" w:rsidP="00B27619"/>
        </w:tc>
        <w:tc>
          <w:tcPr>
            <w:tcW w:w="515" w:type="dxa"/>
            <w:shd w:val="clear" w:color="auto" w:fill="auto"/>
          </w:tcPr>
          <w:p w14:paraId="13A46D08" w14:textId="77777777" w:rsidR="00923FCA" w:rsidRDefault="00923FCA" w:rsidP="00B27619">
            <w:r>
              <w:t>7d.</w:t>
            </w:r>
          </w:p>
        </w:tc>
        <w:tc>
          <w:tcPr>
            <w:tcW w:w="8226" w:type="dxa"/>
            <w:shd w:val="clear" w:color="auto" w:fill="auto"/>
          </w:tcPr>
          <w:p w14:paraId="25F78D19" w14:textId="77777777" w:rsidR="00923FCA" w:rsidRDefault="00923FCA" w:rsidP="00B27619">
            <w:r>
              <w:t>Select appropriate intervention strategies based on the assessment, research knowledge, and values and preferences of clients and constituencies.</w:t>
            </w:r>
          </w:p>
        </w:tc>
      </w:tr>
      <w:tr w:rsidR="00923FCA" w14:paraId="3DDDB03B" w14:textId="77777777" w:rsidTr="00B27619">
        <w:tc>
          <w:tcPr>
            <w:tcW w:w="609" w:type="dxa"/>
            <w:vMerge w:val="restart"/>
            <w:shd w:val="clear" w:color="auto" w:fill="auto"/>
          </w:tcPr>
          <w:p w14:paraId="26A69CD0" w14:textId="77777777" w:rsidR="00923FCA" w:rsidRDefault="00923FCA" w:rsidP="00B27619">
            <w:r>
              <w:t>8</w:t>
            </w:r>
          </w:p>
        </w:tc>
        <w:tc>
          <w:tcPr>
            <w:tcW w:w="8741" w:type="dxa"/>
            <w:gridSpan w:val="2"/>
            <w:shd w:val="clear" w:color="auto" w:fill="auto"/>
          </w:tcPr>
          <w:p w14:paraId="60DA9D9E" w14:textId="77777777" w:rsidR="00923FCA" w:rsidRDefault="00923FCA" w:rsidP="00B27619">
            <w:r>
              <w:rPr>
                <w:b/>
              </w:rPr>
              <w:t>Intervene with Individuals, Families, Groups, Organizations, and Communities</w:t>
            </w:r>
          </w:p>
        </w:tc>
      </w:tr>
      <w:tr w:rsidR="00923FCA" w14:paraId="33A6D610" w14:textId="77777777" w:rsidTr="00B27619">
        <w:tc>
          <w:tcPr>
            <w:tcW w:w="609" w:type="dxa"/>
            <w:vMerge/>
            <w:shd w:val="clear" w:color="auto" w:fill="auto"/>
          </w:tcPr>
          <w:p w14:paraId="7CBEAE9B" w14:textId="77777777" w:rsidR="00923FCA" w:rsidRDefault="00923FCA" w:rsidP="00B27619"/>
        </w:tc>
        <w:tc>
          <w:tcPr>
            <w:tcW w:w="515" w:type="dxa"/>
            <w:shd w:val="clear" w:color="auto" w:fill="auto"/>
          </w:tcPr>
          <w:p w14:paraId="3A3D7515" w14:textId="77777777" w:rsidR="00923FCA" w:rsidRDefault="00923FCA" w:rsidP="00B27619">
            <w:r>
              <w:t>8a.</w:t>
            </w:r>
          </w:p>
        </w:tc>
        <w:tc>
          <w:tcPr>
            <w:tcW w:w="8226" w:type="dxa"/>
            <w:shd w:val="clear" w:color="auto" w:fill="auto"/>
          </w:tcPr>
          <w:p w14:paraId="62C17B5F" w14:textId="77777777" w:rsidR="00923FCA" w:rsidRDefault="00923FCA" w:rsidP="00B27619">
            <w:r>
              <w:t>Critically choose and implement interventions to achieve practice goals and enhance capacities of clients and constituencies.</w:t>
            </w:r>
          </w:p>
        </w:tc>
      </w:tr>
      <w:tr w:rsidR="00923FCA" w14:paraId="733E3E75" w14:textId="77777777" w:rsidTr="00B27619">
        <w:tc>
          <w:tcPr>
            <w:tcW w:w="609" w:type="dxa"/>
            <w:vMerge/>
            <w:shd w:val="clear" w:color="auto" w:fill="auto"/>
          </w:tcPr>
          <w:p w14:paraId="226EE288" w14:textId="77777777" w:rsidR="00923FCA" w:rsidRDefault="00923FCA" w:rsidP="00B27619"/>
        </w:tc>
        <w:tc>
          <w:tcPr>
            <w:tcW w:w="515" w:type="dxa"/>
            <w:shd w:val="clear" w:color="auto" w:fill="auto"/>
          </w:tcPr>
          <w:p w14:paraId="12F53029" w14:textId="77777777" w:rsidR="00923FCA" w:rsidRDefault="00923FCA" w:rsidP="00B27619">
            <w:r>
              <w:t>8b.</w:t>
            </w:r>
          </w:p>
        </w:tc>
        <w:tc>
          <w:tcPr>
            <w:tcW w:w="8226" w:type="dxa"/>
            <w:shd w:val="clear" w:color="auto" w:fill="auto"/>
          </w:tcPr>
          <w:p w14:paraId="63454393" w14:textId="77777777" w:rsidR="00923FCA" w:rsidRDefault="00923FCA" w:rsidP="00B27619">
            <w:r>
              <w:t>Apply knowledge of human behavior and the social environment, person-in-environment, and other multidisciplinary theoretical frameworks in interventions with clients and constituencies.</w:t>
            </w:r>
          </w:p>
        </w:tc>
      </w:tr>
      <w:tr w:rsidR="00923FCA" w14:paraId="49ED68D5" w14:textId="77777777" w:rsidTr="00B27619">
        <w:tc>
          <w:tcPr>
            <w:tcW w:w="609" w:type="dxa"/>
            <w:vMerge/>
            <w:shd w:val="clear" w:color="auto" w:fill="auto"/>
          </w:tcPr>
          <w:p w14:paraId="35EF0976" w14:textId="77777777" w:rsidR="00923FCA" w:rsidRDefault="00923FCA" w:rsidP="00B27619"/>
        </w:tc>
        <w:tc>
          <w:tcPr>
            <w:tcW w:w="515" w:type="dxa"/>
            <w:shd w:val="clear" w:color="auto" w:fill="auto"/>
          </w:tcPr>
          <w:p w14:paraId="2E4AD08E" w14:textId="77777777" w:rsidR="00923FCA" w:rsidRDefault="00923FCA" w:rsidP="00B27619">
            <w:r>
              <w:t>8c.</w:t>
            </w:r>
          </w:p>
        </w:tc>
        <w:tc>
          <w:tcPr>
            <w:tcW w:w="8226" w:type="dxa"/>
            <w:shd w:val="clear" w:color="auto" w:fill="auto"/>
          </w:tcPr>
          <w:p w14:paraId="072FA584" w14:textId="77777777" w:rsidR="00923FCA" w:rsidRDefault="00923FCA" w:rsidP="00B27619">
            <w:r>
              <w:t>Use inter-professional collaboration as appropriate to achieve beneficial practice outcomes.</w:t>
            </w:r>
          </w:p>
        </w:tc>
      </w:tr>
      <w:tr w:rsidR="00923FCA" w14:paraId="5861B4CA" w14:textId="77777777" w:rsidTr="00B27619">
        <w:tc>
          <w:tcPr>
            <w:tcW w:w="609" w:type="dxa"/>
            <w:vMerge/>
            <w:shd w:val="clear" w:color="auto" w:fill="auto"/>
          </w:tcPr>
          <w:p w14:paraId="33DB8FD7" w14:textId="77777777" w:rsidR="00923FCA" w:rsidRDefault="00923FCA" w:rsidP="00B27619"/>
        </w:tc>
        <w:tc>
          <w:tcPr>
            <w:tcW w:w="515" w:type="dxa"/>
            <w:shd w:val="clear" w:color="auto" w:fill="auto"/>
          </w:tcPr>
          <w:p w14:paraId="092A0A7E" w14:textId="77777777" w:rsidR="00923FCA" w:rsidRDefault="00923FCA" w:rsidP="00B27619">
            <w:r>
              <w:t>8d.</w:t>
            </w:r>
          </w:p>
        </w:tc>
        <w:tc>
          <w:tcPr>
            <w:tcW w:w="8226" w:type="dxa"/>
            <w:shd w:val="clear" w:color="auto" w:fill="auto"/>
          </w:tcPr>
          <w:p w14:paraId="2CE14004" w14:textId="77777777" w:rsidR="00923FCA" w:rsidRDefault="00923FCA" w:rsidP="00B27619">
            <w:r>
              <w:t>Negotiate, mediate, and advocate with and on behalf of clients and constituencies.</w:t>
            </w:r>
          </w:p>
        </w:tc>
      </w:tr>
      <w:tr w:rsidR="00923FCA" w14:paraId="32ABAF4F" w14:textId="77777777" w:rsidTr="00B27619">
        <w:tc>
          <w:tcPr>
            <w:tcW w:w="609" w:type="dxa"/>
            <w:vMerge/>
            <w:shd w:val="clear" w:color="auto" w:fill="auto"/>
          </w:tcPr>
          <w:p w14:paraId="37619355" w14:textId="77777777" w:rsidR="00923FCA" w:rsidRDefault="00923FCA" w:rsidP="00B27619"/>
        </w:tc>
        <w:tc>
          <w:tcPr>
            <w:tcW w:w="515" w:type="dxa"/>
            <w:shd w:val="clear" w:color="auto" w:fill="auto"/>
          </w:tcPr>
          <w:p w14:paraId="355DF793" w14:textId="77777777" w:rsidR="00923FCA" w:rsidRDefault="00923FCA" w:rsidP="00B27619">
            <w:r>
              <w:t>8e.</w:t>
            </w:r>
          </w:p>
        </w:tc>
        <w:tc>
          <w:tcPr>
            <w:tcW w:w="8226" w:type="dxa"/>
            <w:shd w:val="clear" w:color="auto" w:fill="auto"/>
          </w:tcPr>
          <w:p w14:paraId="70EF981E" w14:textId="77777777" w:rsidR="00923FCA" w:rsidRDefault="00923FCA" w:rsidP="00B27619">
            <w:r>
              <w:t>Facilitate effective transitions and endings that advance mutually agreed-on goals.</w:t>
            </w:r>
          </w:p>
        </w:tc>
      </w:tr>
      <w:tr w:rsidR="00923FCA" w14:paraId="3447F410" w14:textId="77777777" w:rsidTr="00B27619">
        <w:tc>
          <w:tcPr>
            <w:tcW w:w="609" w:type="dxa"/>
            <w:vMerge w:val="restart"/>
            <w:shd w:val="clear" w:color="auto" w:fill="auto"/>
          </w:tcPr>
          <w:p w14:paraId="7F713FA3" w14:textId="77777777" w:rsidR="00923FCA" w:rsidRDefault="00923FCA" w:rsidP="00B27619">
            <w:r>
              <w:t>9</w:t>
            </w:r>
          </w:p>
        </w:tc>
        <w:tc>
          <w:tcPr>
            <w:tcW w:w="8741" w:type="dxa"/>
            <w:gridSpan w:val="2"/>
            <w:shd w:val="clear" w:color="auto" w:fill="auto"/>
          </w:tcPr>
          <w:p w14:paraId="36A35D88" w14:textId="77777777" w:rsidR="00923FCA" w:rsidRDefault="00923FCA" w:rsidP="00B27619">
            <w:pPr>
              <w:rPr>
                <w:b/>
              </w:rPr>
            </w:pPr>
            <w:r>
              <w:rPr>
                <w:b/>
              </w:rPr>
              <w:t>Evaluate Practice with Individuals, Families, Groups, Organizations, and Communities</w:t>
            </w:r>
          </w:p>
        </w:tc>
      </w:tr>
      <w:tr w:rsidR="00923FCA" w14:paraId="407F676E" w14:textId="77777777" w:rsidTr="00B27619">
        <w:tc>
          <w:tcPr>
            <w:tcW w:w="609" w:type="dxa"/>
            <w:vMerge/>
            <w:shd w:val="clear" w:color="auto" w:fill="auto"/>
          </w:tcPr>
          <w:p w14:paraId="476AD27E" w14:textId="77777777" w:rsidR="00923FCA" w:rsidRDefault="00923FCA" w:rsidP="00B27619"/>
        </w:tc>
        <w:tc>
          <w:tcPr>
            <w:tcW w:w="515" w:type="dxa"/>
            <w:shd w:val="clear" w:color="auto" w:fill="auto"/>
          </w:tcPr>
          <w:p w14:paraId="681A0CF4" w14:textId="77777777" w:rsidR="00923FCA" w:rsidRDefault="00923FCA" w:rsidP="00B27619">
            <w:r>
              <w:t>9a.</w:t>
            </w:r>
          </w:p>
        </w:tc>
        <w:tc>
          <w:tcPr>
            <w:tcW w:w="8226" w:type="dxa"/>
            <w:shd w:val="clear" w:color="auto" w:fill="auto"/>
          </w:tcPr>
          <w:p w14:paraId="4A6FDD08" w14:textId="77777777" w:rsidR="00923FCA" w:rsidRDefault="00923FCA" w:rsidP="00B27619">
            <w:r>
              <w:t>Select and use appropriate methods for evaluation of outcomes.</w:t>
            </w:r>
          </w:p>
        </w:tc>
      </w:tr>
      <w:tr w:rsidR="00923FCA" w14:paraId="1F729396" w14:textId="77777777" w:rsidTr="00B27619">
        <w:tc>
          <w:tcPr>
            <w:tcW w:w="609" w:type="dxa"/>
            <w:vMerge/>
            <w:shd w:val="clear" w:color="auto" w:fill="auto"/>
          </w:tcPr>
          <w:p w14:paraId="72AFB389" w14:textId="77777777" w:rsidR="00923FCA" w:rsidRDefault="00923FCA" w:rsidP="00B27619"/>
        </w:tc>
        <w:tc>
          <w:tcPr>
            <w:tcW w:w="515" w:type="dxa"/>
            <w:shd w:val="clear" w:color="auto" w:fill="auto"/>
          </w:tcPr>
          <w:p w14:paraId="59878109" w14:textId="77777777" w:rsidR="00923FCA" w:rsidRDefault="00923FCA" w:rsidP="00B27619">
            <w:r>
              <w:t>9b.</w:t>
            </w:r>
          </w:p>
        </w:tc>
        <w:tc>
          <w:tcPr>
            <w:tcW w:w="8226" w:type="dxa"/>
            <w:shd w:val="clear" w:color="auto" w:fill="auto"/>
          </w:tcPr>
          <w:p w14:paraId="3E6E1042" w14:textId="77777777" w:rsidR="00923FCA" w:rsidRDefault="00923FCA" w:rsidP="00B27619">
            <w:r>
              <w:t>Apply knowledge of human behavior and the social environment, person-in-environment, and other multidisciplinary theoretical frameworks in the evaluation of outcomes.</w:t>
            </w:r>
          </w:p>
        </w:tc>
      </w:tr>
      <w:tr w:rsidR="00923FCA" w14:paraId="1CE9F4BE" w14:textId="77777777" w:rsidTr="00B27619">
        <w:tc>
          <w:tcPr>
            <w:tcW w:w="609" w:type="dxa"/>
            <w:vMerge/>
            <w:shd w:val="clear" w:color="auto" w:fill="auto"/>
          </w:tcPr>
          <w:p w14:paraId="0994B2A5" w14:textId="77777777" w:rsidR="00923FCA" w:rsidRDefault="00923FCA" w:rsidP="00B27619"/>
        </w:tc>
        <w:tc>
          <w:tcPr>
            <w:tcW w:w="515" w:type="dxa"/>
            <w:shd w:val="clear" w:color="auto" w:fill="auto"/>
          </w:tcPr>
          <w:p w14:paraId="28960C8E" w14:textId="77777777" w:rsidR="00923FCA" w:rsidRDefault="00923FCA" w:rsidP="00B27619">
            <w:r>
              <w:t>9c.</w:t>
            </w:r>
          </w:p>
        </w:tc>
        <w:tc>
          <w:tcPr>
            <w:tcW w:w="8226" w:type="dxa"/>
            <w:shd w:val="clear" w:color="auto" w:fill="auto"/>
          </w:tcPr>
          <w:p w14:paraId="1F6C684C" w14:textId="77777777" w:rsidR="00923FCA" w:rsidRDefault="00923FCA" w:rsidP="00B27619">
            <w:r>
              <w:t>Critically analyze, monitor, and evaluate intervention and program processes and outcomes.</w:t>
            </w:r>
          </w:p>
        </w:tc>
      </w:tr>
      <w:tr w:rsidR="00923FCA" w14:paraId="4D586B4C" w14:textId="77777777" w:rsidTr="00B27619">
        <w:tc>
          <w:tcPr>
            <w:tcW w:w="609" w:type="dxa"/>
            <w:vMerge/>
            <w:shd w:val="clear" w:color="auto" w:fill="auto"/>
          </w:tcPr>
          <w:p w14:paraId="565EDB4A" w14:textId="77777777" w:rsidR="00923FCA" w:rsidRDefault="00923FCA" w:rsidP="00B27619"/>
        </w:tc>
        <w:tc>
          <w:tcPr>
            <w:tcW w:w="515" w:type="dxa"/>
            <w:shd w:val="clear" w:color="auto" w:fill="auto"/>
          </w:tcPr>
          <w:p w14:paraId="100F7D8D" w14:textId="77777777" w:rsidR="00923FCA" w:rsidRDefault="00923FCA" w:rsidP="00B27619">
            <w:r>
              <w:t>9d.</w:t>
            </w:r>
          </w:p>
        </w:tc>
        <w:tc>
          <w:tcPr>
            <w:tcW w:w="8226" w:type="dxa"/>
            <w:shd w:val="clear" w:color="auto" w:fill="auto"/>
          </w:tcPr>
          <w:p w14:paraId="3D5051A1" w14:textId="77777777" w:rsidR="00923FCA" w:rsidRDefault="00923FCA" w:rsidP="00B27619">
            <w:pPr>
              <w:rPr>
                <w:b/>
              </w:rPr>
            </w:pPr>
            <w:r>
              <w:t>Apply evaluation findings to improve practice effectiveness at the micro, mezzo, and macro levels.</w:t>
            </w:r>
          </w:p>
        </w:tc>
      </w:tr>
    </w:tbl>
    <w:p w14:paraId="54192C55" w14:textId="77777777" w:rsidR="00923FCA" w:rsidRDefault="00923FCA" w:rsidP="00923FCA"/>
    <w:p w14:paraId="64C69E08" w14:textId="77777777" w:rsidR="0024245A" w:rsidRPr="00F404B9" w:rsidRDefault="006E5030" w:rsidP="002E2DE7">
      <w:pPr>
        <w:rPr>
          <w:rFonts w:ascii="Times New Roman" w:hAnsi="Times New Roman"/>
          <w:b/>
        </w:rPr>
      </w:pPr>
      <w:r w:rsidRPr="00F404B9">
        <w:rPr>
          <w:rFonts w:ascii="Times New Roman" w:hAnsi="Times New Roman"/>
          <w:b/>
        </w:rPr>
        <w:t xml:space="preserve">The </w:t>
      </w:r>
      <w:r w:rsidR="00F03290" w:rsidRPr="00F404B9">
        <w:rPr>
          <w:rFonts w:ascii="Times New Roman" w:hAnsi="Times New Roman"/>
          <w:b/>
        </w:rPr>
        <w:t>MSW Curriculum</w:t>
      </w:r>
    </w:p>
    <w:p w14:paraId="32A97AFD" w14:textId="77777777" w:rsidR="00F03290" w:rsidRPr="00F404B9" w:rsidRDefault="00F03290">
      <w:pPr>
        <w:autoSpaceDE w:val="0"/>
        <w:rPr>
          <w:rFonts w:ascii="Times New Roman" w:hAnsi="Times New Roman"/>
          <w:b/>
        </w:rPr>
      </w:pPr>
    </w:p>
    <w:p w14:paraId="2AE00CD6" w14:textId="77777777" w:rsidR="00FE6168" w:rsidRPr="00F404B9" w:rsidRDefault="00F03290">
      <w:pPr>
        <w:autoSpaceDE w:val="0"/>
        <w:rPr>
          <w:rFonts w:ascii="Times New Roman" w:hAnsi="Times New Roman"/>
        </w:rPr>
      </w:pPr>
      <w:r w:rsidRPr="00F404B9">
        <w:rPr>
          <w:rFonts w:ascii="Times New Roman" w:hAnsi="Times New Roman"/>
          <w:b/>
        </w:rPr>
        <w:tab/>
      </w:r>
      <w:r w:rsidRPr="00F404B9">
        <w:rPr>
          <w:rFonts w:ascii="Times New Roman" w:hAnsi="Times New Roman"/>
        </w:rPr>
        <w:t xml:space="preserve">The MSW program at Delaware State University has one concentration </w:t>
      </w:r>
      <w:r w:rsidR="0024245A" w:rsidRPr="00F404B9">
        <w:rPr>
          <w:rFonts w:ascii="Times New Roman" w:hAnsi="Times New Roman"/>
        </w:rPr>
        <w:t>—</w:t>
      </w:r>
      <w:r w:rsidR="00F76091" w:rsidRPr="00F404B9">
        <w:rPr>
          <w:rFonts w:ascii="Times New Roman" w:hAnsi="Times New Roman"/>
        </w:rPr>
        <w:t xml:space="preserve"> advanced generalist practice. </w:t>
      </w:r>
      <w:r w:rsidR="00BA4FA5">
        <w:rPr>
          <w:rFonts w:ascii="Times New Roman" w:hAnsi="Times New Roman"/>
        </w:rPr>
        <w:t xml:space="preserve"> </w:t>
      </w:r>
      <w:r w:rsidR="0024245A" w:rsidRPr="00F404B9">
        <w:rPr>
          <w:rFonts w:ascii="Times New Roman" w:hAnsi="Times New Roman"/>
        </w:rPr>
        <w:t xml:space="preserve">Accordingly, </w:t>
      </w:r>
      <w:r w:rsidRPr="00F404B9">
        <w:rPr>
          <w:rFonts w:ascii="Times New Roman" w:hAnsi="Times New Roman"/>
        </w:rPr>
        <w:t xml:space="preserve">the program prepares students for advanced practice with individuals, families, </w:t>
      </w:r>
      <w:r w:rsidR="006E5030" w:rsidRPr="00F404B9">
        <w:rPr>
          <w:rFonts w:ascii="Times New Roman" w:hAnsi="Times New Roman"/>
        </w:rPr>
        <w:t xml:space="preserve">groups, organizations, and </w:t>
      </w:r>
      <w:r w:rsidRPr="00F404B9">
        <w:rPr>
          <w:rFonts w:ascii="Times New Roman" w:hAnsi="Times New Roman"/>
        </w:rPr>
        <w:t>communities</w:t>
      </w:r>
      <w:r w:rsidR="0024245A" w:rsidRPr="00F404B9">
        <w:rPr>
          <w:rFonts w:ascii="Times New Roman" w:hAnsi="Times New Roman"/>
        </w:rPr>
        <w:t xml:space="preserve">. </w:t>
      </w:r>
      <w:r w:rsidR="00BA4FA5">
        <w:rPr>
          <w:rFonts w:ascii="Times New Roman" w:hAnsi="Times New Roman"/>
        </w:rPr>
        <w:t xml:space="preserve"> </w:t>
      </w:r>
      <w:r w:rsidR="00FE6168" w:rsidRPr="00F404B9">
        <w:rPr>
          <w:rFonts w:ascii="Times New Roman" w:hAnsi="Times New Roman"/>
        </w:rPr>
        <w:t xml:space="preserve">Having satisfied </w:t>
      </w:r>
      <w:r w:rsidR="00B64AC4" w:rsidRPr="00F404B9">
        <w:rPr>
          <w:rFonts w:ascii="Times New Roman" w:hAnsi="Times New Roman"/>
        </w:rPr>
        <w:t xml:space="preserve">all of </w:t>
      </w:r>
      <w:r w:rsidR="00FE6168" w:rsidRPr="00F404B9">
        <w:rPr>
          <w:rFonts w:ascii="Times New Roman" w:hAnsi="Times New Roman"/>
        </w:rPr>
        <w:t xml:space="preserve">the program’s </w:t>
      </w:r>
      <w:r w:rsidR="00B64AC4" w:rsidRPr="00F404B9">
        <w:rPr>
          <w:rFonts w:ascii="Times New Roman" w:hAnsi="Times New Roman"/>
        </w:rPr>
        <w:t xml:space="preserve">academic </w:t>
      </w:r>
      <w:r w:rsidR="00FE6168" w:rsidRPr="00F404B9">
        <w:rPr>
          <w:rFonts w:ascii="Times New Roman" w:hAnsi="Times New Roman"/>
        </w:rPr>
        <w:t>requirements, students leave the program with competencies allow</w:t>
      </w:r>
      <w:r w:rsidR="00B64AC4" w:rsidRPr="00F404B9">
        <w:rPr>
          <w:rFonts w:ascii="Times New Roman" w:hAnsi="Times New Roman"/>
        </w:rPr>
        <w:t>ing</w:t>
      </w:r>
      <w:r w:rsidR="00FE6168" w:rsidRPr="00F404B9">
        <w:rPr>
          <w:rFonts w:ascii="Times New Roman" w:hAnsi="Times New Roman"/>
        </w:rPr>
        <w:t xml:space="preserve"> them to practice with and on behalf of Delawareans, </w:t>
      </w:r>
      <w:r w:rsidR="00DC5244" w:rsidRPr="00F404B9">
        <w:rPr>
          <w:rFonts w:ascii="Times New Roman" w:hAnsi="Times New Roman"/>
        </w:rPr>
        <w:t xml:space="preserve">and with clients </w:t>
      </w:r>
      <w:r w:rsidR="006E5030" w:rsidRPr="00F404B9">
        <w:rPr>
          <w:rFonts w:ascii="Times New Roman" w:hAnsi="Times New Roman"/>
        </w:rPr>
        <w:t xml:space="preserve">throughout the region, </w:t>
      </w:r>
      <w:r w:rsidR="00DC5244" w:rsidRPr="00F404B9">
        <w:rPr>
          <w:rFonts w:ascii="Times New Roman" w:hAnsi="Times New Roman"/>
        </w:rPr>
        <w:t>across the nation</w:t>
      </w:r>
      <w:r w:rsidR="006E5030" w:rsidRPr="00F404B9">
        <w:rPr>
          <w:rFonts w:ascii="Times New Roman" w:hAnsi="Times New Roman"/>
        </w:rPr>
        <w:t xml:space="preserve"> and globally</w:t>
      </w:r>
      <w:r w:rsidR="00DC5244" w:rsidRPr="00F404B9">
        <w:rPr>
          <w:rFonts w:ascii="Times New Roman" w:hAnsi="Times New Roman"/>
        </w:rPr>
        <w:t xml:space="preserve">. </w:t>
      </w:r>
      <w:r w:rsidR="006E5030" w:rsidRPr="00F404B9">
        <w:rPr>
          <w:rFonts w:ascii="Times New Roman" w:hAnsi="Times New Roman"/>
        </w:rPr>
        <w:t>C</w:t>
      </w:r>
      <w:r w:rsidR="00DC5244" w:rsidRPr="00F404B9">
        <w:rPr>
          <w:rFonts w:ascii="Times New Roman" w:hAnsi="Times New Roman"/>
        </w:rPr>
        <w:t>ours</w:t>
      </w:r>
      <w:r w:rsidR="00B64AC4" w:rsidRPr="00F404B9">
        <w:rPr>
          <w:rFonts w:ascii="Times New Roman" w:hAnsi="Times New Roman"/>
        </w:rPr>
        <w:t>e offerings provide students an</w:t>
      </w:r>
      <w:r w:rsidR="00DC5244" w:rsidRPr="00F404B9">
        <w:rPr>
          <w:rFonts w:ascii="Times New Roman" w:hAnsi="Times New Roman"/>
        </w:rPr>
        <w:t xml:space="preserve"> understanding of social, economic, political and interpersonal problems from a global perspective. </w:t>
      </w:r>
      <w:r w:rsidR="00BA4FA5">
        <w:rPr>
          <w:rFonts w:ascii="Times New Roman" w:hAnsi="Times New Roman"/>
        </w:rPr>
        <w:t xml:space="preserve"> </w:t>
      </w:r>
      <w:r w:rsidR="00DC5244" w:rsidRPr="00F404B9">
        <w:rPr>
          <w:rFonts w:ascii="Times New Roman" w:hAnsi="Times New Roman"/>
        </w:rPr>
        <w:t xml:space="preserve">Consequently, students </w:t>
      </w:r>
      <w:r w:rsidR="00B64AC4" w:rsidRPr="00F404B9">
        <w:rPr>
          <w:rFonts w:ascii="Times New Roman" w:hAnsi="Times New Roman"/>
        </w:rPr>
        <w:t xml:space="preserve">comprehend </w:t>
      </w:r>
      <w:r w:rsidR="00DC5244" w:rsidRPr="00F404B9">
        <w:rPr>
          <w:rFonts w:ascii="Times New Roman" w:hAnsi="Times New Roman"/>
        </w:rPr>
        <w:t xml:space="preserve">the </w:t>
      </w:r>
      <w:r w:rsidR="00BA4FA5">
        <w:rPr>
          <w:rFonts w:ascii="Times New Roman" w:hAnsi="Times New Roman"/>
        </w:rPr>
        <w:t>effects</w:t>
      </w:r>
      <w:r w:rsidR="00BA4FA5" w:rsidRPr="00F404B9">
        <w:rPr>
          <w:rFonts w:ascii="Times New Roman" w:hAnsi="Times New Roman"/>
        </w:rPr>
        <w:t xml:space="preserve"> </w:t>
      </w:r>
      <w:r w:rsidR="00DC5244" w:rsidRPr="00F404B9">
        <w:rPr>
          <w:rFonts w:ascii="Times New Roman" w:hAnsi="Times New Roman"/>
        </w:rPr>
        <w:t>of problems, such as poverty, health dis</w:t>
      </w:r>
      <w:r w:rsidR="006E5030" w:rsidRPr="00F404B9">
        <w:rPr>
          <w:rFonts w:ascii="Times New Roman" w:hAnsi="Times New Roman"/>
        </w:rPr>
        <w:t>parities, racism and oppression</w:t>
      </w:r>
      <w:r w:rsidR="00DC5244" w:rsidRPr="00F404B9">
        <w:rPr>
          <w:rFonts w:ascii="Times New Roman" w:hAnsi="Times New Roman"/>
        </w:rPr>
        <w:t xml:space="preserve"> on populations </w:t>
      </w:r>
      <w:r w:rsidR="00B64AC4" w:rsidRPr="00F404B9">
        <w:rPr>
          <w:rFonts w:ascii="Times New Roman" w:hAnsi="Times New Roman"/>
        </w:rPr>
        <w:t xml:space="preserve">that </w:t>
      </w:r>
      <w:r w:rsidR="00DC5244" w:rsidRPr="00F404B9">
        <w:rPr>
          <w:rFonts w:ascii="Times New Roman" w:hAnsi="Times New Roman"/>
        </w:rPr>
        <w:t xml:space="preserve">live in parts of the world outside the United States.  </w:t>
      </w:r>
      <w:r w:rsidR="00FE6168" w:rsidRPr="00F404B9">
        <w:rPr>
          <w:rFonts w:ascii="Times New Roman" w:hAnsi="Times New Roman"/>
        </w:rPr>
        <w:t xml:space="preserve"> </w:t>
      </w:r>
    </w:p>
    <w:p w14:paraId="705927CF" w14:textId="77777777" w:rsidR="00FE6168" w:rsidRPr="00F404B9" w:rsidRDefault="00FE6168">
      <w:pPr>
        <w:autoSpaceDE w:val="0"/>
        <w:rPr>
          <w:rFonts w:ascii="Times New Roman" w:hAnsi="Times New Roman"/>
        </w:rPr>
      </w:pPr>
    </w:p>
    <w:p w14:paraId="74B06728" w14:textId="4F4CC29F" w:rsidR="00FF3056" w:rsidRDefault="002753D9" w:rsidP="008557F9">
      <w:pPr>
        <w:autoSpaceDE w:val="0"/>
        <w:ind w:firstLine="720"/>
        <w:rPr>
          <w:rFonts w:ascii="Times New Roman" w:hAnsi="Times New Roman"/>
        </w:rPr>
      </w:pPr>
      <w:r w:rsidRPr="00F404B9">
        <w:rPr>
          <w:rFonts w:ascii="Times New Roman" w:hAnsi="Times New Roman"/>
        </w:rPr>
        <w:lastRenderedPageBreak/>
        <w:t>It is understood that</w:t>
      </w:r>
      <w:r w:rsidR="0024245A" w:rsidRPr="00F404B9">
        <w:rPr>
          <w:rFonts w:ascii="Times New Roman" w:hAnsi="Times New Roman"/>
        </w:rPr>
        <w:t xml:space="preserve"> these unique elements of the curriculum are congruent with the concepts, and intervention principles that define the framework for all professional social work practice, that is, generalist practice.</w:t>
      </w:r>
      <w:r w:rsidR="00F03290" w:rsidRPr="00F404B9">
        <w:rPr>
          <w:rFonts w:ascii="Times New Roman" w:hAnsi="Times New Roman"/>
        </w:rPr>
        <w:t xml:space="preserve"> </w:t>
      </w:r>
      <w:r w:rsidR="00BA4FA5">
        <w:rPr>
          <w:rFonts w:ascii="Times New Roman" w:hAnsi="Times New Roman"/>
        </w:rPr>
        <w:t xml:space="preserve"> </w:t>
      </w:r>
      <w:r w:rsidR="0024245A" w:rsidRPr="00F404B9">
        <w:rPr>
          <w:rFonts w:ascii="Times New Roman" w:hAnsi="Times New Roman"/>
        </w:rPr>
        <w:t xml:space="preserve">Therefore, students </w:t>
      </w:r>
      <w:r w:rsidR="00E641A4">
        <w:rPr>
          <w:rFonts w:ascii="Times New Roman" w:hAnsi="Times New Roman"/>
        </w:rPr>
        <w:t xml:space="preserve">who </w:t>
      </w:r>
      <w:r w:rsidR="0024245A" w:rsidRPr="00F404B9">
        <w:rPr>
          <w:rFonts w:ascii="Times New Roman" w:hAnsi="Times New Roman"/>
        </w:rPr>
        <w:t xml:space="preserve">graduate </w:t>
      </w:r>
      <w:r w:rsidR="00E641A4">
        <w:rPr>
          <w:rFonts w:ascii="Times New Roman" w:hAnsi="Times New Roman"/>
        </w:rPr>
        <w:t xml:space="preserve">are </w:t>
      </w:r>
      <w:r w:rsidR="0024245A" w:rsidRPr="00F404B9">
        <w:rPr>
          <w:rFonts w:ascii="Times New Roman" w:hAnsi="Times New Roman"/>
        </w:rPr>
        <w:t>able to generalize the knowledge, values and skills that underlie all social work practice in different settings with diverse populations experiencing multiple, complex problems.</w:t>
      </w:r>
      <w:r w:rsidR="00BA4FA5">
        <w:rPr>
          <w:rFonts w:ascii="Times New Roman" w:hAnsi="Times New Roman"/>
        </w:rPr>
        <w:t xml:space="preserve"> </w:t>
      </w:r>
      <w:r w:rsidR="00BB12C8" w:rsidRPr="00F404B9">
        <w:rPr>
          <w:rFonts w:ascii="Times New Roman" w:hAnsi="Times New Roman"/>
        </w:rPr>
        <w:t xml:space="preserve"> </w:t>
      </w:r>
      <w:r w:rsidR="00F03290" w:rsidRPr="00F404B9">
        <w:rPr>
          <w:rFonts w:ascii="Times New Roman" w:hAnsi="Times New Roman"/>
        </w:rPr>
        <w:t xml:space="preserve">The </w:t>
      </w:r>
      <w:r w:rsidR="00BB12C8" w:rsidRPr="00F404B9">
        <w:rPr>
          <w:rFonts w:ascii="Times New Roman" w:hAnsi="Times New Roman"/>
        </w:rPr>
        <w:t xml:space="preserve">MSW </w:t>
      </w:r>
      <w:r w:rsidR="00F03290" w:rsidRPr="00F404B9">
        <w:rPr>
          <w:rFonts w:ascii="Times New Roman" w:hAnsi="Times New Roman"/>
        </w:rPr>
        <w:t xml:space="preserve">curriculum </w:t>
      </w:r>
      <w:r w:rsidR="0024245A" w:rsidRPr="00F404B9">
        <w:rPr>
          <w:rFonts w:ascii="Times New Roman" w:hAnsi="Times New Roman"/>
        </w:rPr>
        <w:t xml:space="preserve">is grounded on </w:t>
      </w:r>
      <w:r w:rsidR="00BB12C8" w:rsidRPr="00F404B9">
        <w:rPr>
          <w:rFonts w:ascii="Times New Roman" w:hAnsi="Times New Roman"/>
        </w:rPr>
        <w:t xml:space="preserve">the Department of Social Work’s </w:t>
      </w:r>
      <w:r w:rsidR="0024245A" w:rsidRPr="00F404B9">
        <w:rPr>
          <w:rFonts w:ascii="Times New Roman" w:hAnsi="Times New Roman"/>
        </w:rPr>
        <w:t xml:space="preserve">five </w:t>
      </w:r>
      <w:r w:rsidR="00F03290" w:rsidRPr="00F404B9">
        <w:rPr>
          <w:rFonts w:ascii="Times New Roman" w:hAnsi="Times New Roman"/>
        </w:rPr>
        <w:t>underpinnings</w:t>
      </w:r>
      <w:r w:rsidR="00E641A4">
        <w:rPr>
          <w:rFonts w:ascii="Times New Roman" w:hAnsi="Times New Roman"/>
        </w:rPr>
        <w:t xml:space="preserve"> listed above</w:t>
      </w:r>
      <w:r w:rsidR="00F03290" w:rsidRPr="00F404B9">
        <w:rPr>
          <w:rFonts w:ascii="Times New Roman" w:hAnsi="Times New Roman"/>
        </w:rPr>
        <w:t xml:space="preserve">. </w:t>
      </w:r>
    </w:p>
    <w:p w14:paraId="4ED32C78" w14:textId="77777777" w:rsidR="008557F9" w:rsidRPr="00F404B9" w:rsidRDefault="008557F9">
      <w:pPr>
        <w:autoSpaceDE w:val="0"/>
        <w:rPr>
          <w:rFonts w:ascii="Times New Roman" w:hAnsi="Times New Roman"/>
          <w:b/>
          <w:color w:val="4F81BD"/>
        </w:rPr>
      </w:pPr>
    </w:p>
    <w:p w14:paraId="2E7270B4" w14:textId="77777777" w:rsidR="00C7188F" w:rsidRPr="00F404B9" w:rsidRDefault="00C7188F">
      <w:pPr>
        <w:autoSpaceDE w:val="0"/>
        <w:rPr>
          <w:rFonts w:ascii="Times New Roman" w:hAnsi="Times New Roman"/>
          <w:b/>
        </w:rPr>
      </w:pPr>
      <w:r w:rsidRPr="00F404B9">
        <w:rPr>
          <w:rFonts w:ascii="Times New Roman" w:hAnsi="Times New Roman"/>
          <w:b/>
        </w:rPr>
        <w:t xml:space="preserve">Foundation </w:t>
      </w:r>
      <w:r w:rsidR="00F03290" w:rsidRPr="00F404B9">
        <w:rPr>
          <w:rFonts w:ascii="Times New Roman" w:hAnsi="Times New Roman"/>
          <w:b/>
        </w:rPr>
        <w:t xml:space="preserve">MSW </w:t>
      </w:r>
      <w:r w:rsidRPr="00F404B9">
        <w:rPr>
          <w:rFonts w:ascii="Times New Roman" w:hAnsi="Times New Roman"/>
          <w:b/>
        </w:rPr>
        <w:t>Curriculum</w:t>
      </w:r>
    </w:p>
    <w:p w14:paraId="775A76F0" w14:textId="77777777" w:rsidR="00C7188F" w:rsidRPr="00F404B9" w:rsidRDefault="00C7188F">
      <w:pPr>
        <w:autoSpaceDE w:val="0"/>
        <w:rPr>
          <w:rFonts w:ascii="Times New Roman" w:hAnsi="Times New Roman"/>
        </w:rPr>
      </w:pPr>
    </w:p>
    <w:p w14:paraId="6491D550" w14:textId="0A4EA758" w:rsidR="00FF3056" w:rsidRPr="00F404B9" w:rsidRDefault="00B91806" w:rsidP="00050F62">
      <w:pPr>
        <w:autoSpaceDE w:val="0"/>
        <w:ind w:firstLine="720"/>
        <w:rPr>
          <w:rFonts w:ascii="Times New Roman" w:hAnsi="Times New Roman"/>
        </w:rPr>
      </w:pPr>
      <w:r w:rsidRPr="00F404B9">
        <w:rPr>
          <w:rFonts w:ascii="Times New Roman" w:hAnsi="Times New Roman"/>
        </w:rPr>
        <w:t xml:space="preserve">The foundation </w:t>
      </w:r>
      <w:r w:rsidR="00DC5244" w:rsidRPr="00F404B9">
        <w:rPr>
          <w:rFonts w:ascii="Times New Roman" w:hAnsi="Times New Roman"/>
        </w:rPr>
        <w:t>curriculum gives students</w:t>
      </w:r>
      <w:r w:rsidR="001F7553">
        <w:rPr>
          <w:rFonts w:ascii="Times New Roman" w:hAnsi="Times New Roman"/>
        </w:rPr>
        <w:t>,</w:t>
      </w:r>
      <w:r w:rsidR="00DC5244" w:rsidRPr="00F404B9">
        <w:rPr>
          <w:rFonts w:ascii="Times New Roman" w:hAnsi="Times New Roman"/>
        </w:rPr>
        <w:t xml:space="preserve"> </w:t>
      </w:r>
      <w:r w:rsidR="00953A49">
        <w:rPr>
          <w:rFonts w:ascii="Times New Roman" w:hAnsi="Times New Roman"/>
        </w:rPr>
        <w:t>without a</w:t>
      </w:r>
      <w:r w:rsidR="001F7553">
        <w:rPr>
          <w:rFonts w:ascii="Times New Roman" w:hAnsi="Times New Roman"/>
        </w:rPr>
        <w:t xml:space="preserve">n undergraduate degree in social work </w:t>
      </w:r>
      <w:r w:rsidR="001D4E12">
        <w:rPr>
          <w:rFonts w:ascii="Times New Roman" w:hAnsi="Times New Roman"/>
        </w:rPr>
        <w:t xml:space="preserve">(“BSW”) </w:t>
      </w:r>
      <w:r w:rsidR="001F7553">
        <w:rPr>
          <w:rFonts w:ascii="Times New Roman" w:hAnsi="Times New Roman"/>
        </w:rPr>
        <w:t xml:space="preserve">from a CSWE accredited college or university, </w:t>
      </w:r>
      <w:r w:rsidR="00DC5244" w:rsidRPr="00F404B9">
        <w:rPr>
          <w:rFonts w:ascii="Times New Roman" w:hAnsi="Times New Roman"/>
        </w:rPr>
        <w:t xml:space="preserve">the generalist </w:t>
      </w:r>
      <w:r w:rsidR="008557F9">
        <w:rPr>
          <w:rFonts w:ascii="Times New Roman" w:hAnsi="Times New Roman"/>
        </w:rPr>
        <w:t xml:space="preserve">practice </w:t>
      </w:r>
      <w:r w:rsidR="00DC5244" w:rsidRPr="00F404B9">
        <w:rPr>
          <w:rFonts w:ascii="Times New Roman" w:hAnsi="Times New Roman"/>
        </w:rPr>
        <w:t xml:space="preserve">orientation to social work practice. </w:t>
      </w:r>
      <w:r w:rsidR="001F7553">
        <w:rPr>
          <w:rFonts w:ascii="Times New Roman" w:hAnsi="Times New Roman"/>
        </w:rPr>
        <w:t xml:space="preserve"> Generalist social work practice refers to an orientation </w:t>
      </w:r>
      <w:r w:rsidR="002936BB">
        <w:rPr>
          <w:rFonts w:ascii="Times New Roman" w:hAnsi="Times New Roman"/>
        </w:rPr>
        <w:t xml:space="preserve">to social work intervention that is not limited to one field of practice, one problem area, one specific practice setting, or reliance on one particular theoretical framework. </w:t>
      </w:r>
      <w:r w:rsidR="00DC5244" w:rsidRPr="00F404B9">
        <w:rPr>
          <w:rFonts w:ascii="Times New Roman" w:hAnsi="Times New Roman"/>
        </w:rPr>
        <w:t xml:space="preserve">This framework informs all social work practice.  </w:t>
      </w:r>
      <w:r w:rsidR="00FF3056" w:rsidRPr="00F404B9">
        <w:rPr>
          <w:rFonts w:ascii="Times New Roman" w:hAnsi="Times New Roman"/>
        </w:rPr>
        <w:t>In accordance with Delaware State University’s MSW curriculum</w:t>
      </w:r>
      <w:r w:rsidR="00BA4FA5">
        <w:rPr>
          <w:rFonts w:ascii="Times New Roman" w:hAnsi="Times New Roman"/>
        </w:rPr>
        <w:t>,</w:t>
      </w:r>
      <w:r w:rsidR="00FF3056" w:rsidRPr="00F404B9">
        <w:rPr>
          <w:rFonts w:ascii="Times New Roman" w:hAnsi="Times New Roman"/>
        </w:rPr>
        <w:t xml:space="preserve"> all students take the courses</w:t>
      </w:r>
      <w:r w:rsidR="008E751E">
        <w:rPr>
          <w:rFonts w:ascii="Times New Roman" w:hAnsi="Times New Roman"/>
        </w:rPr>
        <w:t xml:space="preserve"> and </w:t>
      </w:r>
      <w:r w:rsidR="002B4B5A">
        <w:rPr>
          <w:rFonts w:ascii="Times New Roman" w:hAnsi="Times New Roman"/>
        </w:rPr>
        <w:t>practicums</w:t>
      </w:r>
      <w:r w:rsidR="002B4B5A" w:rsidRPr="00F404B9">
        <w:rPr>
          <w:rFonts w:ascii="Times New Roman" w:hAnsi="Times New Roman"/>
        </w:rPr>
        <w:t xml:space="preserve"> </w:t>
      </w:r>
      <w:r w:rsidR="00FF3056" w:rsidRPr="00F404B9">
        <w:rPr>
          <w:rFonts w:ascii="Times New Roman" w:hAnsi="Times New Roman"/>
        </w:rPr>
        <w:t>that comprise the foundation curriculum</w:t>
      </w:r>
      <w:r w:rsidR="001F7553">
        <w:rPr>
          <w:rFonts w:ascii="Times New Roman" w:hAnsi="Times New Roman"/>
        </w:rPr>
        <w:t>, unless the</w:t>
      </w:r>
      <w:r w:rsidR="00955BCF">
        <w:rPr>
          <w:rFonts w:ascii="Times New Roman" w:hAnsi="Times New Roman"/>
        </w:rPr>
        <w:t xml:space="preserve"> student has successfully completed these foundation courses through an accredited BSW program. </w:t>
      </w:r>
      <w:r w:rsidR="00FF3056" w:rsidRPr="00F404B9">
        <w:rPr>
          <w:rFonts w:ascii="Times New Roman" w:hAnsi="Times New Roman"/>
        </w:rPr>
        <w:t xml:space="preserve">  These courses are </w:t>
      </w:r>
      <w:r w:rsidR="00B64AC4" w:rsidRPr="00F404B9">
        <w:rPr>
          <w:rFonts w:ascii="Times New Roman" w:hAnsi="Times New Roman"/>
        </w:rPr>
        <w:t xml:space="preserve">HBSE I and II, </w:t>
      </w:r>
      <w:r w:rsidR="00FF3056" w:rsidRPr="00F404B9">
        <w:rPr>
          <w:rFonts w:ascii="Times New Roman" w:hAnsi="Times New Roman"/>
        </w:rPr>
        <w:t xml:space="preserve">Research and Evaluation </w:t>
      </w:r>
      <w:r w:rsidR="0031560D" w:rsidRPr="00F404B9">
        <w:rPr>
          <w:rFonts w:ascii="Times New Roman" w:hAnsi="Times New Roman"/>
        </w:rPr>
        <w:t xml:space="preserve">Methods </w:t>
      </w:r>
      <w:r w:rsidR="00FF3056" w:rsidRPr="00F404B9">
        <w:rPr>
          <w:rFonts w:ascii="Times New Roman" w:hAnsi="Times New Roman"/>
        </w:rPr>
        <w:t xml:space="preserve">for Social Work Practice I and II, Social Welfare Policies and Services I and II, Generalist Practice I </w:t>
      </w:r>
      <w:r w:rsidR="00E641A4">
        <w:rPr>
          <w:rFonts w:ascii="Times New Roman" w:hAnsi="Times New Roman"/>
        </w:rPr>
        <w:t>and</w:t>
      </w:r>
      <w:r w:rsidR="00FF3056" w:rsidRPr="00F404B9">
        <w:rPr>
          <w:rFonts w:ascii="Times New Roman" w:hAnsi="Times New Roman"/>
        </w:rPr>
        <w:t xml:space="preserve"> II and Field Practice I and II. </w:t>
      </w:r>
    </w:p>
    <w:p w14:paraId="49B14F47" w14:textId="77777777" w:rsidR="00FF3056" w:rsidRPr="00F404B9" w:rsidRDefault="00FF3056" w:rsidP="00050F62">
      <w:pPr>
        <w:autoSpaceDE w:val="0"/>
        <w:ind w:firstLine="720"/>
        <w:rPr>
          <w:rFonts w:ascii="Times New Roman" w:hAnsi="Times New Roman"/>
        </w:rPr>
      </w:pPr>
    </w:p>
    <w:p w14:paraId="323B423E" w14:textId="08B67179" w:rsidR="00C9394E" w:rsidRPr="00F404B9" w:rsidRDefault="00FF3056" w:rsidP="00050F62">
      <w:pPr>
        <w:autoSpaceDE w:val="0"/>
        <w:ind w:firstLine="720"/>
        <w:rPr>
          <w:rFonts w:ascii="Times New Roman" w:hAnsi="Times New Roman"/>
        </w:rPr>
      </w:pPr>
      <w:r w:rsidRPr="00F404B9">
        <w:rPr>
          <w:rFonts w:ascii="Times New Roman" w:hAnsi="Times New Roman"/>
        </w:rPr>
        <w:t>The advanced year</w:t>
      </w:r>
      <w:r w:rsidR="00B64AC4" w:rsidRPr="00F404B9">
        <w:rPr>
          <w:rFonts w:ascii="Times New Roman" w:hAnsi="Times New Roman"/>
        </w:rPr>
        <w:t xml:space="preserve"> (second year) is </w:t>
      </w:r>
      <w:r w:rsidR="00E641A4">
        <w:rPr>
          <w:rFonts w:ascii="Times New Roman" w:hAnsi="Times New Roman"/>
        </w:rPr>
        <w:t xml:space="preserve">comprised of </w:t>
      </w:r>
      <w:r w:rsidR="008E751E">
        <w:rPr>
          <w:rFonts w:ascii="Times New Roman" w:hAnsi="Times New Roman"/>
        </w:rPr>
        <w:t xml:space="preserve">courses and </w:t>
      </w:r>
      <w:r w:rsidR="002B4B5A">
        <w:rPr>
          <w:rFonts w:ascii="Times New Roman" w:hAnsi="Times New Roman"/>
        </w:rPr>
        <w:t>practicum</w:t>
      </w:r>
      <w:r w:rsidR="008E751E">
        <w:rPr>
          <w:rFonts w:ascii="Times New Roman" w:hAnsi="Times New Roman"/>
        </w:rPr>
        <w:t>s that address more complex issues and problems on all system levels</w:t>
      </w:r>
      <w:r w:rsidR="00B64AC4" w:rsidRPr="00F404B9">
        <w:rPr>
          <w:rFonts w:ascii="Times New Roman" w:hAnsi="Times New Roman"/>
        </w:rPr>
        <w:t xml:space="preserve">. These </w:t>
      </w:r>
      <w:r w:rsidR="008E751E">
        <w:rPr>
          <w:rFonts w:ascii="Times New Roman" w:hAnsi="Times New Roman"/>
        </w:rPr>
        <w:t xml:space="preserve">advanced </w:t>
      </w:r>
      <w:r w:rsidR="00B64AC4" w:rsidRPr="00F404B9">
        <w:rPr>
          <w:rFonts w:ascii="Times New Roman" w:hAnsi="Times New Roman"/>
        </w:rPr>
        <w:t xml:space="preserve">courses, which are </w:t>
      </w:r>
      <w:r w:rsidRPr="00F404B9">
        <w:rPr>
          <w:rFonts w:ascii="Times New Roman" w:hAnsi="Times New Roman"/>
        </w:rPr>
        <w:t>taken after all foundation courses are successfully completed, build on foundation content</w:t>
      </w:r>
      <w:r w:rsidR="00B64AC4" w:rsidRPr="00F404B9">
        <w:rPr>
          <w:rFonts w:ascii="Times New Roman" w:hAnsi="Times New Roman"/>
        </w:rPr>
        <w:t xml:space="preserve">.  Hence, </w:t>
      </w:r>
      <w:r w:rsidR="0031560D" w:rsidRPr="00F404B9">
        <w:rPr>
          <w:rFonts w:ascii="Times New Roman" w:hAnsi="Times New Roman"/>
        </w:rPr>
        <w:t xml:space="preserve">they </w:t>
      </w:r>
      <w:r w:rsidRPr="00F404B9">
        <w:rPr>
          <w:rFonts w:ascii="Times New Roman" w:hAnsi="Times New Roman"/>
        </w:rPr>
        <w:t xml:space="preserve">represent a platform for </w:t>
      </w:r>
      <w:r w:rsidR="0031560D" w:rsidRPr="00F404B9">
        <w:rPr>
          <w:rFonts w:ascii="Times New Roman" w:hAnsi="Times New Roman"/>
        </w:rPr>
        <w:t>building and enhancing the core</w:t>
      </w:r>
      <w:r w:rsidRPr="00F404B9">
        <w:rPr>
          <w:rFonts w:ascii="Times New Roman" w:hAnsi="Times New Roman"/>
        </w:rPr>
        <w:t xml:space="preserve"> competencies </w:t>
      </w:r>
      <w:r w:rsidR="0031560D" w:rsidRPr="00F404B9">
        <w:rPr>
          <w:rFonts w:ascii="Times New Roman" w:hAnsi="Times New Roman"/>
        </w:rPr>
        <w:t xml:space="preserve">by </w:t>
      </w:r>
      <w:r w:rsidRPr="00F404B9">
        <w:rPr>
          <w:rFonts w:ascii="Times New Roman" w:hAnsi="Times New Roman"/>
        </w:rPr>
        <w:t xml:space="preserve">demonstrating </w:t>
      </w:r>
      <w:r w:rsidR="00261BF3">
        <w:rPr>
          <w:rFonts w:ascii="Times New Roman" w:hAnsi="Times New Roman"/>
        </w:rPr>
        <w:t>the ab</w:t>
      </w:r>
      <w:r w:rsidR="008557F9">
        <w:rPr>
          <w:rFonts w:ascii="Times New Roman" w:hAnsi="Times New Roman"/>
        </w:rPr>
        <w:t>i</w:t>
      </w:r>
      <w:r w:rsidR="00261BF3">
        <w:rPr>
          <w:rFonts w:ascii="Times New Roman" w:hAnsi="Times New Roman"/>
        </w:rPr>
        <w:t xml:space="preserve">lity to address and prevent complex issues consistent with </w:t>
      </w:r>
      <w:r w:rsidRPr="00F404B9">
        <w:rPr>
          <w:rFonts w:ascii="Times New Roman" w:hAnsi="Times New Roman"/>
        </w:rPr>
        <w:t xml:space="preserve">advanced generalist practice.  </w:t>
      </w:r>
    </w:p>
    <w:p w14:paraId="26690A22" w14:textId="77777777" w:rsidR="00C9394E" w:rsidRPr="00F404B9" w:rsidRDefault="00C9394E">
      <w:pPr>
        <w:autoSpaceDE w:val="0"/>
        <w:rPr>
          <w:rFonts w:ascii="Times New Roman" w:hAnsi="Times New Roman"/>
          <w:color w:val="4F81BD"/>
        </w:rPr>
      </w:pPr>
    </w:p>
    <w:p w14:paraId="26B68A60" w14:textId="77777777" w:rsidR="00FA2360" w:rsidRPr="00F404B9" w:rsidRDefault="00E82BF1">
      <w:pPr>
        <w:autoSpaceDE w:val="0"/>
        <w:rPr>
          <w:rFonts w:ascii="Times New Roman" w:hAnsi="Times New Roman"/>
          <w:b/>
          <w:bCs/>
        </w:rPr>
      </w:pPr>
      <w:r w:rsidRPr="00F404B9">
        <w:rPr>
          <w:rFonts w:ascii="Times New Roman" w:hAnsi="Times New Roman"/>
          <w:b/>
          <w:bCs/>
        </w:rPr>
        <w:t xml:space="preserve">The Concentration — </w:t>
      </w:r>
      <w:r w:rsidR="00C9394E" w:rsidRPr="00F404B9">
        <w:rPr>
          <w:rFonts w:ascii="Times New Roman" w:hAnsi="Times New Roman"/>
          <w:b/>
          <w:bCs/>
        </w:rPr>
        <w:t>Advanced Generalist Practice</w:t>
      </w:r>
    </w:p>
    <w:p w14:paraId="43E75E6A" w14:textId="77777777" w:rsidR="00E82BF1" w:rsidRPr="00F404B9" w:rsidRDefault="00E82BF1">
      <w:pPr>
        <w:autoSpaceDE w:val="0"/>
        <w:rPr>
          <w:rFonts w:ascii="Times New Roman" w:hAnsi="Times New Roman"/>
          <w:b/>
          <w:bCs/>
        </w:rPr>
      </w:pPr>
    </w:p>
    <w:p w14:paraId="1E1DE4AC" w14:textId="789C2769" w:rsidR="002C2C49" w:rsidRDefault="00C9394E">
      <w:pPr>
        <w:autoSpaceDE w:val="0"/>
        <w:rPr>
          <w:rFonts w:ascii="Times New Roman" w:hAnsi="Times New Roman"/>
        </w:rPr>
      </w:pPr>
      <w:r w:rsidRPr="00F404B9">
        <w:rPr>
          <w:rFonts w:ascii="Times New Roman" w:hAnsi="Times New Roman"/>
        </w:rPr>
        <w:tab/>
      </w:r>
      <w:r w:rsidR="002A0670" w:rsidRPr="00F404B9">
        <w:rPr>
          <w:rFonts w:ascii="Times New Roman" w:hAnsi="Times New Roman"/>
        </w:rPr>
        <w:t>Advanced g</w:t>
      </w:r>
      <w:r w:rsidRPr="00F404B9">
        <w:rPr>
          <w:rFonts w:ascii="Times New Roman" w:hAnsi="Times New Roman"/>
        </w:rPr>
        <w:t xml:space="preserve">eneralist practice is demonstrated by the ability to </w:t>
      </w:r>
      <w:r w:rsidR="007209CF">
        <w:rPr>
          <w:rFonts w:ascii="Times New Roman" w:hAnsi="Times New Roman"/>
        </w:rPr>
        <w:t xml:space="preserve">assess, </w:t>
      </w:r>
      <w:r w:rsidRPr="00F404B9">
        <w:rPr>
          <w:rFonts w:ascii="Times New Roman" w:hAnsi="Times New Roman"/>
        </w:rPr>
        <w:t>intervene</w:t>
      </w:r>
      <w:r w:rsidR="007209CF">
        <w:rPr>
          <w:rFonts w:ascii="Times New Roman" w:hAnsi="Times New Roman"/>
        </w:rPr>
        <w:t xml:space="preserve"> and evaluate</w:t>
      </w:r>
      <w:r w:rsidRPr="00F404B9">
        <w:rPr>
          <w:rFonts w:ascii="Times New Roman" w:hAnsi="Times New Roman"/>
        </w:rPr>
        <w:t xml:space="preserve"> situations </w:t>
      </w:r>
      <w:r w:rsidR="00570E7A" w:rsidRPr="00F404B9">
        <w:rPr>
          <w:rFonts w:ascii="Times New Roman" w:hAnsi="Times New Roman"/>
        </w:rPr>
        <w:t>that encompass</w:t>
      </w:r>
      <w:r w:rsidRPr="00F404B9">
        <w:rPr>
          <w:rFonts w:ascii="Times New Roman" w:hAnsi="Times New Roman"/>
        </w:rPr>
        <w:t xml:space="preserve"> multiple systems </w:t>
      </w:r>
      <w:r w:rsidR="001D4E12">
        <w:rPr>
          <w:rFonts w:ascii="Times New Roman" w:hAnsi="Times New Roman"/>
        </w:rPr>
        <w:t>with complex problems.</w:t>
      </w:r>
      <w:r w:rsidR="00BA4FA5">
        <w:rPr>
          <w:rFonts w:ascii="Times New Roman" w:hAnsi="Times New Roman"/>
        </w:rPr>
        <w:t xml:space="preserve"> </w:t>
      </w:r>
      <w:r w:rsidRPr="00F404B9">
        <w:rPr>
          <w:rFonts w:ascii="Times New Roman" w:hAnsi="Times New Roman"/>
        </w:rPr>
        <w:t>In such situations</w:t>
      </w:r>
      <w:r w:rsidR="00570E7A" w:rsidRPr="00F404B9">
        <w:rPr>
          <w:rFonts w:ascii="Times New Roman" w:hAnsi="Times New Roman"/>
        </w:rPr>
        <w:t>,</w:t>
      </w:r>
      <w:r w:rsidRPr="00F404B9">
        <w:rPr>
          <w:rFonts w:ascii="Times New Roman" w:hAnsi="Times New Roman"/>
        </w:rPr>
        <w:t xml:space="preserve"> the advanced practitioner utilizes multiple theoretical frameworks to </w:t>
      </w:r>
      <w:r w:rsidR="007209CF">
        <w:rPr>
          <w:rFonts w:ascii="Times New Roman" w:hAnsi="Times New Roman"/>
        </w:rPr>
        <w:t xml:space="preserve">assess, intervene and evaluate each client system. </w:t>
      </w:r>
      <w:r w:rsidRPr="00F404B9">
        <w:rPr>
          <w:rFonts w:ascii="Times New Roman" w:hAnsi="Times New Roman"/>
        </w:rPr>
        <w:t>These outcomes can include significant harm, danger</w:t>
      </w:r>
      <w:r w:rsidR="00570E7A" w:rsidRPr="00F404B9">
        <w:rPr>
          <w:rFonts w:ascii="Times New Roman" w:hAnsi="Times New Roman"/>
        </w:rPr>
        <w:t xml:space="preserve"> and/or</w:t>
      </w:r>
      <w:r w:rsidRPr="00F404B9">
        <w:rPr>
          <w:rFonts w:ascii="Times New Roman" w:hAnsi="Times New Roman"/>
        </w:rPr>
        <w:t xml:space="preserve"> death (as in the case of suicide or sexual abuse), diminution in services provided by the agency and/or the destructive ramifications of serious social problems (e.g., poverty, inadequate housing, </w:t>
      </w:r>
      <w:r w:rsidR="00B91806" w:rsidRPr="00F404B9">
        <w:rPr>
          <w:rFonts w:ascii="Times New Roman" w:hAnsi="Times New Roman"/>
        </w:rPr>
        <w:t xml:space="preserve">violence </w:t>
      </w:r>
      <w:r w:rsidR="008022B0" w:rsidRPr="00F404B9">
        <w:rPr>
          <w:rFonts w:ascii="Times New Roman" w:hAnsi="Times New Roman"/>
        </w:rPr>
        <w:t>and drug</w:t>
      </w:r>
      <w:r w:rsidRPr="00F404B9">
        <w:rPr>
          <w:rFonts w:ascii="Times New Roman" w:hAnsi="Times New Roman"/>
        </w:rPr>
        <w:t xml:space="preserve"> abuse</w:t>
      </w:r>
      <w:r w:rsidR="00E2383B" w:rsidRPr="00F404B9">
        <w:rPr>
          <w:rFonts w:ascii="Times New Roman" w:hAnsi="Times New Roman"/>
        </w:rPr>
        <w:t>) for</w:t>
      </w:r>
      <w:r w:rsidRPr="00F404B9">
        <w:rPr>
          <w:rFonts w:ascii="Times New Roman" w:hAnsi="Times New Roman"/>
        </w:rPr>
        <w:t xml:space="preserve"> communities.</w:t>
      </w:r>
      <w:r w:rsidR="00BA4FA5">
        <w:rPr>
          <w:rFonts w:ascii="Times New Roman" w:hAnsi="Times New Roman"/>
        </w:rPr>
        <w:t xml:space="preserve"> </w:t>
      </w:r>
      <w:r w:rsidRPr="00F404B9">
        <w:rPr>
          <w:rFonts w:ascii="Times New Roman" w:hAnsi="Times New Roman"/>
        </w:rPr>
        <w:t xml:space="preserve"> The social worker</w:t>
      </w:r>
      <w:r w:rsidR="00B91806" w:rsidRPr="00F404B9">
        <w:rPr>
          <w:rFonts w:ascii="Times New Roman" w:hAnsi="Times New Roman"/>
        </w:rPr>
        <w:t>,</w:t>
      </w:r>
      <w:r w:rsidRPr="00F404B9">
        <w:rPr>
          <w:rFonts w:ascii="Times New Roman" w:hAnsi="Times New Roman"/>
        </w:rPr>
        <w:t xml:space="preserve"> at th</w:t>
      </w:r>
      <w:r w:rsidR="00D84A01" w:rsidRPr="00F404B9">
        <w:rPr>
          <w:rFonts w:ascii="Times New Roman" w:hAnsi="Times New Roman"/>
        </w:rPr>
        <w:t xml:space="preserve">e advanced </w:t>
      </w:r>
      <w:r w:rsidRPr="00F404B9">
        <w:rPr>
          <w:rFonts w:ascii="Times New Roman" w:hAnsi="Times New Roman"/>
        </w:rPr>
        <w:t>level</w:t>
      </w:r>
      <w:r w:rsidR="00B91806" w:rsidRPr="00F404B9">
        <w:rPr>
          <w:rFonts w:ascii="Times New Roman" w:hAnsi="Times New Roman"/>
        </w:rPr>
        <w:t>,</w:t>
      </w:r>
      <w:r w:rsidR="002C2C49" w:rsidRPr="00F404B9">
        <w:rPr>
          <w:rFonts w:ascii="Times New Roman" w:hAnsi="Times New Roman"/>
        </w:rPr>
        <w:t xml:space="preserve"> is capable of employing an empowerment oriented change </w:t>
      </w:r>
      <w:r w:rsidR="00D20058" w:rsidRPr="00F404B9">
        <w:rPr>
          <w:rFonts w:ascii="Times New Roman" w:hAnsi="Times New Roman"/>
        </w:rPr>
        <w:t>process either</w:t>
      </w:r>
      <w:r w:rsidR="002C2C49" w:rsidRPr="00F404B9">
        <w:rPr>
          <w:rFonts w:ascii="Times New Roman" w:hAnsi="Times New Roman"/>
        </w:rPr>
        <w:t xml:space="preserve"> i</w:t>
      </w:r>
      <w:r w:rsidRPr="00F404B9">
        <w:rPr>
          <w:rFonts w:ascii="Times New Roman" w:hAnsi="Times New Roman"/>
        </w:rPr>
        <w:t xml:space="preserve">ndependently or with </w:t>
      </w:r>
      <w:r w:rsidR="002C2C49" w:rsidRPr="00F404B9">
        <w:rPr>
          <w:rFonts w:ascii="Times New Roman" w:hAnsi="Times New Roman"/>
        </w:rPr>
        <w:t xml:space="preserve">an appropriate level of supervision. </w:t>
      </w:r>
    </w:p>
    <w:p w14:paraId="7BDA5DFE" w14:textId="77777777" w:rsidR="00D127DA" w:rsidRPr="00F404B9" w:rsidRDefault="00D127DA">
      <w:pPr>
        <w:autoSpaceDE w:val="0"/>
        <w:rPr>
          <w:rFonts w:ascii="Times New Roman" w:hAnsi="Times New Roman"/>
        </w:rPr>
      </w:pPr>
    </w:p>
    <w:p w14:paraId="0354CC5E" w14:textId="77777777" w:rsidR="00C9394E" w:rsidRPr="00F404B9" w:rsidRDefault="00570E7A" w:rsidP="002C2C49">
      <w:pPr>
        <w:autoSpaceDE w:val="0"/>
        <w:ind w:firstLine="720"/>
        <w:rPr>
          <w:rFonts w:ascii="Times New Roman" w:hAnsi="Times New Roman"/>
        </w:rPr>
      </w:pPr>
      <w:r w:rsidRPr="00F404B9">
        <w:rPr>
          <w:rFonts w:ascii="Times New Roman" w:hAnsi="Times New Roman"/>
        </w:rPr>
        <w:t>In a</w:t>
      </w:r>
      <w:r w:rsidR="00B91806" w:rsidRPr="00F404B9">
        <w:rPr>
          <w:rFonts w:ascii="Times New Roman" w:hAnsi="Times New Roman"/>
        </w:rPr>
        <w:t>ddition</w:t>
      </w:r>
      <w:r w:rsidRPr="00F404B9">
        <w:rPr>
          <w:rFonts w:ascii="Times New Roman" w:hAnsi="Times New Roman"/>
        </w:rPr>
        <w:t>,</w:t>
      </w:r>
      <w:r w:rsidR="00B91806" w:rsidRPr="00F404B9">
        <w:rPr>
          <w:rFonts w:ascii="Times New Roman" w:hAnsi="Times New Roman"/>
        </w:rPr>
        <w:t xml:space="preserve"> the social worker has developed skills that enable him/her to assess </w:t>
      </w:r>
      <w:r w:rsidRPr="00F404B9">
        <w:rPr>
          <w:rFonts w:ascii="Times New Roman" w:hAnsi="Times New Roman"/>
        </w:rPr>
        <w:t xml:space="preserve">the resources in </w:t>
      </w:r>
      <w:r w:rsidR="00B91806" w:rsidRPr="00F404B9">
        <w:rPr>
          <w:rFonts w:ascii="Times New Roman" w:hAnsi="Times New Roman"/>
        </w:rPr>
        <w:t xml:space="preserve">organizational settings </w:t>
      </w:r>
      <w:r w:rsidR="00E05976" w:rsidRPr="00F404B9">
        <w:rPr>
          <w:rFonts w:ascii="Times New Roman" w:hAnsi="Times New Roman"/>
        </w:rPr>
        <w:t>and contexts</w:t>
      </w:r>
      <w:r w:rsidR="00B91806" w:rsidRPr="00F404B9">
        <w:rPr>
          <w:rFonts w:ascii="Times New Roman" w:hAnsi="Times New Roman"/>
        </w:rPr>
        <w:t xml:space="preserve"> in which clients live and work </w:t>
      </w:r>
      <w:r w:rsidRPr="00F404B9">
        <w:rPr>
          <w:rFonts w:ascii="Times New Roman" w:hAnsi="Times New Roman"/>
        </w:rPr>
        <w:t xml:space="preserve">to </w:t>
      </w:r>
      <w:r w:rsidR="00D84A01" w:rsidRPr="00F404B9">
        <w:rPr>
          <w:rFonts w:ascii="Times New Roman" w:hAnsi="Times New Roman"/>
        </w:rPr>
        <w:t xml:space="preserve">effectively </w:t>
      </w:r>
      <w:r w:rsidR="00E05976" w:rsidRPr="00F404B9">
        <w:rPr>
          <w:rFonts w:ascii="Times New Roman" w:hAnsi="Times New Roman"/>
        </w:rPr>
        <w:t xml:space="preserve">facilitate </w:t>
      </w:r>
      <w:r w:rsidR="00D84A01" w:rsidRPr="00F404B9">
        <w:rPr>
          <w:rFonts w:ascii="Times New Roman" w:hAnsi="Times New Roman"/>
        </w:rPr>
        <w:t>their</w:t>
      </w:r>
      <w:r w:rsidR="00B91806" w:rsidRPr="00F404B9">
        <w:rPr>
          <w:rFonts w:ascii="Times New Roman" w:hAnsi="Times New Roman"/>
        </w:rPr>
        <w:t xml:space="preserve"> welfare</w:t>
      </w:r>
      <w:r w:rsidR="00D84A01" w:rsidRPr="00F404B9">
        <w:rPr>
          <w:rFonts w:ascii="Times New Roman" w:hAnsi="Times New Roman"/>
        </w:rPr>
        <w:t xml:space="preserve"> and well-being</w:t>
      </w:r>
      <w:r w:rsidR="00B91806" w:rsidRPr="00F404B9">
        <w:rPr>
          <w:rFonts w:ascii="Times New Roman" w:hAnsi="Times New Roman"/>
        </w:rPr>
        <w:t>.  At the same time, understanding the</w:t>
      </w:r>
      <w:r w:rsidR="00B91806" w:rsidRPr="00F404B9">
        <w:rPr>
          <w:rFonts w:ascii="Times New Roman" w:hAnsi="Times New Roman"/>
          <w:color w:val="4F81BD"/>
        </w:rPr>
        <w:t xml:space="preserve"> </w:t>
      </w:r>
      <w:r w:rsidR="00B91806" w:rsidRPr="00F404B9">
        <w:rPr>
          <w:rFonts w:ascii="Times New Roman" w:hAnsi="Times New Roman"/>
        </w:rPr>
        <w:t>ecological perspective</w:t>
      </w:r>
      <w:r w:rsidR="000F2615">
        <w:rPr>
          <w:rFonts w:ascii="Times New Roman" w:hAnsi="Times New Roman"/>
        </w:rPr>
        <w:t>—</w:t>
      </w:r>
      <w:r w:rsidR="00B91806" w:rsidRPr="00F404B9">
        <w:rPr>
          <w:rFonts w:ascii="Times New Roman" w:hAnsi="Times New Roman"/>
        </w:rPr>
        <w:t xml:space="preserve">the assessment of individuals, families, and groups in relation to </w:t>
      </w:r>
      <w:r w:rsidR="00B91806" w:rsidRPr="00F404B9">
        <w:rPr>
          <w:rFonts w:ascii="Times New Roman" w:hAnsi="Times New Roman"/>
        </w:rPr>
        <w:lastRenderedPageBreak/>
        <w:t>their environments</w:t>
      </w:r>
      <w:r w:rsidR="000F2615">
        <w:rPr>
          <w:rFonts w:ascii="Times New Roman" w:hAnsi="Times New Roman"/>
        </w:rPr>
        <w:t>—</w:t>
      </w:r>
      <w:r w:rsidR="00B91806" w:rsidRPr="00F404B9">
        <w:rPr>
          <w:rFonts w:ascii="Times New Roman" w:hAnsi="Times New Roman"/>
        </w:rPr>
        <w:t xml:space="preserve">provides a framework within which students learn to conceptualize and develop clinical practice interventions. </w:t>
      </w:r>
    </w:p>
    <w:p w14:paraId="6730E59F" w14:textId="77777777" w:rsidR="002A0670" w:rsidRPr="00F404B9" w:rsidRDefault="00C9394E">
      <w:pPr>
        <w:autoSpaceDE w:val="0"/>
        <w:rPr>
          <w:rFonts w:ascii="Times New Roman" w:hAnsi="Times New Roman"/>
        </w:rPr>
      </w:pPr>
      <w:r w:rsidRPr="00F404B9">
        <w:rPr>
          <w:rFonts w:ascii="Times New Roman" w:hAnsi="Times New Roman"/>
        </w:rPr>
        <w:tab/>
      </w:r>
    </w:p>
    <w:p w14:paraId="59E5FCCC" w14:textId="77777777" w:rsidR="00C9394E" w:rsidRPr="00F404B9" w:rsidRDefault="00C9394E" w:rsidP="002A0670">
      <w:pPr>
        <w:autoSpaceDE w:val="0"/>
        <w:ind w:firstLine="720"/>
        <w:rPr>
          <w:rFonts w:ascii="Times New Roman" w:hAnsi="Times New Roman"/>
        </w:rPr>
      </w:pPr>
      <w:r w:rsidRPr="00F404B9">
        <w:rPr>
          <w:rFonts w:ascii="Times New Roman" w:hAnsi="Times New Roman"/>
        </w:rPr>
        <w:t xml:space="preserve"> </w:t>
      </w:r>
      <w:r w:rsidR="00570E7A" w:rsidRPr="00F404B9">
        <w:rPr>
          <w:rFonts w:ascii="Times New Roman" w:hAnsi="Times New Roman"/>
        </w:rPr>
        <w:t>A</w:t>
      </w:r>
      <w:r w:rsidRPr="00F404B9">
        <w:rPr>
          <w:rFonts w:ascii="Times New Roman" w:hAnsi="Times New Roman"/>
        </w:rPr>
        <w:t>dvanced practice in the generalist perspective is demonstrated by the ability</w:t>
      </w:r>
      <w:r w:rsidR="0048590F" w:rsidRPr="00F404B9">
        <w:rPr>
          <w:rFonts w:ascii="Times New Roman" w:hAnsi="Times New Roman"/>
        </w:rPr>
        <w:t xml:space="preserve"> t</w:t>
      </w:r>
      <w:r w:rsidRPr="00F404B9">
        <w:rPr>
          <w:rFonts w:ascii="Times New Roman" w:hAnsi="Times New Roman"/>
        </w:rPr>
        <w:t xml:space="preserve">o influence the outcome of services to clients by assuming roles that require leadership skills </w:t>
      </w:r>
      <w:r w:rsidR="000F2615">
        <w:rPr>
          <w:rFonts w:ascii="Times New Roman" w:hAnsi="Times New Roman"/>
        </w:rPr>
        <w:t>(</w:t>
      </w:r>
      <w:r w:rsidR="00570E7A" w:rsidRPr="00F404B9">
        <w:rPr>
          <w:rFonts w:ascii="Times New Roman" w:hAnsi="Times New Roman"/>
        </w:rPr>
        <w:t>as a manager</w:t>
      </w:r>
      <w:r w:rsidRPr="00F404B9">
        <w:rPr>
          <w:rFonts w:ascii="Times New Roman" w:hAnsi="Times New Roman"/>
        </w:rPr>
        <w:t xml:space="preserve">, program evaluator, </w:t>
      </w:r>
      <w:r w:rsidR="00570E7A" w:rsidRPr="00F404B9">
        <w:rPr>
          <w:rFonts w:ascii="Times New Roman" w:hAnsi="Times New Roman"/>
        </w:rPr>
        <w:t xml:space="preserve">or </w:t>
      </w:r>
      <w:r w:rsidRPr="00F404B9">
        <w:rPr>
          <w:rFonts w:ascii="Times New Roman" w:hAnsi="Times New Roman"/>
        </w:rPr>
        <w:t>community organizer)</w:t>
      </w:r>
      <w:r w:rsidR="00570E7A" w:rsidRPr="00F404B9">
        <w:rPr>
          <w:rFonts w:ascii="Times New Roman" w:hAnsi="Times New Roman"/>
        </w:rPr>
        <w:t xml:space="preserve">, having the </w:t>
      </w:r>
      <w:r w:rsidRPr="00F404B9">
        <w:rPr>
          <w:rFonts w:ascii="Times New Roman" w:hAnsi="Times New Roman"/>
        </w:rPr>
        <w:t>ability to mediate conflict</w:t>
      </w:r>
      <w:r w:rsidR="00570E7A" w:rsidRPr="00F404B9">
        <w:rPr>
          <w:rFonts w:ascii="Times New Roman" w:hAnsi="Times New Roman"/>
        </w:rPr>
        <w:t xml:space="preserve">, </w:t>
      </w:r>
      <w:r w:rsidRPr="00F404B9">
        <w:rPr>
          <w:rFonts w:ascii="Times New Roman" w:hAnsi="Times New Roman"/>
        </w:rPr>
        <w:t>and provide consultation.</w:t>
      </w:r>
      <w:r w:rsidR="00B91806" w:rsidRPr="00F404B9">
        <w:rPr>
          <w:rFonts w:ascii="Times New Roman" w:hAnsi="Times New Roman"/>
        </w:rPr>
        <w:t xml:space="preserve"> The curriculum prepares the </w:t>
      </w:r>
      <w:r w:rsidR="00570E7A" w:rsidRPr="00F404B9">
        <w:rPr>
          <w:rFonts w:ascii="Times New Roman" w:hAnsi="Times New Roman"/>
        </w:rPr>
        <w:t xml:space="preserve">MSW </w:t>
      </w:r>
      <w:r w:rsidR="00B91806" w:rsidRPr="00F404B9">
        <w:rPr>
          <w:rFonts w:ascii="Times New Roman" w:hAnsi="Times New Roman"/>
        </w:rPr>
        <w:t>graduate to administer an agency or program</w:t>
      </w:r>
      <w:r w:rsidR="00570E7A" w:rsidRPr="00F404B9">
        <w:rPr>
          <w:rFonts w:ascii="Times New Roman" w:hAnsi="Times New Roman"/>
        </w:rPr>
        <w:t>,</w:t>
      </w:r>
      <w:r w:rsidR="00B91806" w:rsidRPr="00F404B9">
        <w:rPr>
          <w:rFonts w:ascii="Times New Roman" w:hAnsi="Times New Roman"/>
        </w:rPr>
        <w:t xml:space="preserve"> or </w:t>
      </w:r>
      <w:r w:rsidR="00D84A01" w:rsidRPr="00F404B9">
        <w:rPr>
          <w:rFonts w:ascii="Times New Roman" w:hAnsi="Times New Roman"/>
        </w:rPr>
        <w:t>plan and implement</w:t>
      </w:r>
      <w:r w:rsidR="00B91806" w:rsidRPr="00F404B9">
        <w:rPr>
          <w:rFonts w:ascii="Times New Roman" w:hAnsi="Times New Roman"/>
        </w:rPr>
        <w:t xml:space="preserve"> </w:t>
      </w:r>
      <w:r w:rsidR="00570E7A" w:rsidRPr="00F404B9">
        <w:rPr>
          <w:rFonts w:ascii="Times New Roman" w:hAnsi="Times New Roman"/>
        </w:rPr>
        <w:t xml:space="preserve">effective </w:t>
      </w:r>
      <w:r w:rsidR="00B91806" w:rsidRPr="00F404B9">
        <w:rPr>
          <w:rFonts w:ascii="Times New Roman" w:hAnsi="Times New Roman"/>
        </w:rPr>
        <w:t xml:space="preserve">social services. Students will be </w:t>
      </w:r>
      <w:r w:rsidR="00570E7A" w:rsidRPr="00F404B9">
        <w:rPr>
          <w:rFonts w:ascii="Times New Roman" w:hAnsi="Times New Roman"/>
        </w:rPr>
        <w:t xml:space="preserve">capable of </w:t>
      </w:r>
      <w:r w:rsidR="00B91806" w:rsidRPr="00F404B9">
        <w:rPr>
          <w:rFonts w:ascii="Times New Roman" w:hAnsi="Times New Roman"/>
        </w:rPr>
        <w:t>address</w:t>
      </w:r>
      <w:r w:rsidR="00570E7A" w:rsidRPr="00F404B9">
        <w:rPr>
          <w:rFonts w:ascii="Times New Roman" w:hAnsi="Times New Roman"/>
        </w:rPr>
        <w:t>ing</w:t>
      </w:r>
      <w:r w:rsidR="00B91806" w:rsidRPr="00F404B9">
        <w:rPr>
          <w:rFonts w:ascii="Times New Roman" w:hAnsi="Times New Roman"/>
        </w:rPr>
        <w:t xml:space="preserve"> contemporary technical and substantive issues in the management of human service organizations, </w:t>
      </w:r>
      <w:r w:rsidR="00570E7A" w:rsidRPr="00F404B9">
        <w:rPr>
          <w:rFonts w:ascii="Times New Roman" w:hAnsi="Times New Roman"/>
        </w:rPr>
        <w:t xml:space="preserve">conduct </w:t>
      </w:r>
      <w:r w:rsidR="00B91806" w:rsidRPr="00F404B9">
        <w:rPr>
          <w:rFonts w:ascii="Times New Roman" w:hAnsi="Times New Roman"/>
        </w:rPr>
        <w:t xml:space="preserve">social planning, </w:t>
      </w:r>
      <w:r w:rsidR="00570E7A" w:rsidRPr="00F404B9">
        <w:rPr>
          <w:rFonts w:ascii="Times New Roman" w:hAnsi="Times New Roman"/>
        </w:rPr>
        <w:t xml:space="preserve">understand </w:t>
      </w:r>
      <w:r w:rsidR="00B91806" w:rsidRPr="00F404B9">
        <w:rPr>
          <w:rFonts w:ascii="Times New Roman" w:hAnsi="Times New Roman"/>
        </w:rPr>
        <w:t xml:space="preserve">organizational behavior, </w:t>
      </w:r>
      <w:r w:rsidR="00570E7A" w:rsidRPr="00F404B9">
        <w:rPr>
          <w:rFonts w:ascii="Times New Roman" w:hAnsi="Times New Roman"/>
        </w:rPr>
        <w:t xml:space="preserve">be acquainted with </w:t>
      </w:r>
      <w:r w:rsidR="00B91806" w:rsidRPr="00F404B9">
        <w:rPr>
          <w:rFonts w:ascii="Times New Roman" w:hAnsi="Times New Roman"/>
        </w:rPr>
        <w:t xml:space="preserve">fiscal and personnel management, and </w:t>
      </w:r>
      <w:r w:rsidR="00570E7A" w:rsidRPr="00F404B9">
        <w:rPr>
          <w:rFonts w:ascii="Times New Roman" w:hAnsi="Times New Roman"/>
        </w:rPr>
        <w:t xml:space="preserve">conduct program </w:t>
      </w:r>
      <w:r w:rsidR="00B91806" w:rsidRPr="00F404B9">
        <w:rPr>
          <w:rFonts w:ascii="Times New Roman" w:hAnsi="Times New Roman"/>
        </w:rPr>
        <w:t>evaluation</w:t>
      </w:r>
      <w:r w:rsidR="00570E7A" w:rsidRPr="00F404B9">
        <w:rPr>
          <w:rFonts w:ascii="Times New Roman" w:hAnsi="Times New Roman"/>
        </w:rPr>
        <w:t>s.</w:t>
      </w:r>
      <w:r w:rsidR="00B91806" w:rsidRPr="00F404B9">
        <w:rPr>
          <w:rFonts w:ascii="Times New Roman" w:hAnsi="Times New Roman"/>
        </w:rPr>
        <w:t xml:space="preserve"> </w:t>
      </w:r>
    </w:p>
    <w:p w14:paraId="67200E80" w14:textId="77777777" w:rsidR="002C2C49" w:rsidRPr="00F404B9" w:rsidRDefault="002C2C49" w:rsidP="002A0670">
      <w:pPr>
        <w:autoSpaceDE w:val="0"/>
        <w:ind w:firstLine="720"/>
        <w:rPr>
          <w:rFonts w:ascii="Times New Roman" w:hAnsi="Times New Roman"/>
        </w:rPr>
      </w:pPr>
    </w:p>
    <w:p w14:paraId="53D93005" w14:textId="0324F06A" w:rsidR="002C2C49" w:rsidRPr="00F404B9" w:rsidRDefault="002C2C49" w:rsidP="002A0670">
      <w:pPr>
        <w:autoSpaceDE w:val="0"/>
        <w:ind w:firstLine="720"/>
        <w:rPr>
          <w:rFonts w:ascii="Times New Roman" w:hAnsi="Times New Roman"/>
        </w:rPr>
      </w:pPr>
      <w:r w:rsidRPr="00F404B9">
        <w:rPr>
          <w:rFonts w:ascii="Times New Roman" w:hAnsi="Times New Roman"/>
        </w:rPr>
        <w:t>As conceptuali</w:t>
      </w:r>
      <w:r w:rsidR="00624207">
        <w:rPr>
          <w:rFonts w:ascii="Times New Roman" w:hAnsi="Times New Roman"/>
        </w:rPr>
        <w:t xml:space="preserve">zed by the Department of Social </w:t>
      </w:r>
      <w:r w:rsidRPr="00F404B9">
        <w:rPr>
          <w:rFonts w:ascii="Times New Roman" w:hAnsi="Times New Roman"/>
        </w:rPr>
        <w:t>Work</w:t>
      </w:r>
      <w:r w:rsidR="004B72E8" w:rsidRPr="00F404B9">
        <w:rPr>
          <w:rFonts w:ascii="Times New Roman" w:hAnsi="Times New Roman"/>
        </w:rPr>
        <w:t>,</w:t>
      </w:r>
      <w:r w:rsidRPr="00F404B9">
        <w:rPr>
          <w:rFonts w:ascii="Times New Roman" w:hAnsi="Times New Roman"/>
        </w:rPr>
        <w:t xml:space="preserve"> advanced generalist practice is grounded on core concepts regarded as essential for </w:t>
      </w:r>
      <w:r w:rsidR="00D80856" w:rsidRPr="00F404B9">
        <w:rPr>
          <w:rFonts w:ascii="Times New Roman" w:hAnsi="Times New Roman"/>
        </w:rPr>
        <w:t xml:space="preserve">redressing social injustices, and obtaining equality in access to society’s opportunities, irrespective of qualities that distinguish individuals and communities from a dominant culture and values. </w:t>
      </w:r>
      <w:r w:rsidRPr="00F404B9">
        <w:rPr>
          <w:rFonts w:ascii="Times New Roman" w:hAnsi="Times New Roman"/>
        </w:rPr>
        <w:t>These are a Black perspective for social work practice, the str</w:t>
      </w:r>
      <w:r w:rsidR="004B72E8" w:rsidRPr="00F404B9">
        <w:rPr>
          <w:rFonts w:ascii="Times New Roman" w:hAnsi="Times New Roman"/>
        </w:rPr>
        <w:t>engths perspective, empowerment perspective,</w:t>
      </w:r>
      <w:r w:rsidRPr="00F404B9">
        <w:rPr>
          <w:rFonts w:ascii="Times New Roman" w:hAnsi="Times New Roman"/>
        </w:rPr>
        <w:t xml:space="preserve"> the rural perspective and the global perspective.</w:t>
      </w:r>
    </w:p>
    <w:p w14:paraId="4E1422C2" w14:textId="77777777" w:rsidR="00C9394E" w:rsidRPr="00F404B9" w:rsidRDefault="00C9394E">
      <w:pPr>
        <w:autoSpaceDE w:val="0"/>
        <w:rPr>
          <w:rFonts w:ascii="Times New Roman" w:hAnsi="Times New Roman"/>
        </w:rPr>
      </w:pPr>
    </w:p>
    <w:p w14:paraId="75863860" w14:textId="77777777" w:rsidR="00C9394E" w:rsidRPr="00F404B9" w:rsidRDefault="00C9394E">
      <w:pPr>
        <w:autoSpaceDE w:val="0"/>
        <w:rPr>
          <w:rFonts w:ascii="Times New Roman" w:hAnsi="Times New Roman"/>
          <w:b/>
          <w:bCs/>
        </w:rPr>
      </w:pPr>
      <w:r w:rsidRPr="00F404B9">
        <w:rPr>
          <w:rFonts w:ascii="Times New Roman" w:hAnsi="Times New Roman"/>
          <w:b/>
          <w:bCs/>
        </w:rPr>
        <w:t>GRADUATE SOCIAL WORK CURRICULUM</w:t>
      </w:r>
    </w:p>
    <w:p w14:paraId="392DBB27" w14:textId="77777777" w:rsidR="00B91806" w:rsidRPr="00F404B9" w:rsidRDefault="00B91806">
      <w:pPr>
        <w:autoSpaceDE w:val="0"/>
        <w:rPr>
          <w:rFonts w:ascii="Times New Roman" w:hAnsi="Times New Roman"/>
          <w:b/>
          <w:bCs/>
        </w:rPr>
      </w:pPr>
    </w:p>
    <w:p w14:paraId="2A719FCF" w14:textId="77777777" w:rsidR="00B91806" w:rsidRPr="00F404B9" w:rsidRDefault="00B91806">
      <w:pPr>
        <w:autoSpaceDE w:val="0"/>
        <w:rPr>
          <w:rFonts w:ascii="Times New Roman" w:hAnsi="Times New Roman"/>
          <w:b/>
          <w:bCs/>
        </w:rPr>
      </w:pPr>
      <w:r w:rsidRPr="00F404B9">
        <w:rPr>
          <w:rFonts w:ascii="Times New Roman" w:hAnsi="Times New Roman"/>
          <w:bCs/>
        </w:rPr>
        <w:t xml:space="preserve">This curriculum was modified by the graduate faculty in </w:t>
      </w:r>
      <w:r w:rsidR="00570E7A" w:rsidRPr="00F404B9">
        <w:rPr>
          <w:rFonts w:ascii="Times New Roman" w:hAnsi="Times New Roman"/>
          <w:bCs/>
        </w:rPr>
        <w:t xml:space="preserve">the </w:t>
      </w:r>
      <w:r w:rsidRPr="00F404B9">
        <w:rPr>
          <w:rFonts w:ascii="Times New Roman" w:hAnsi="Times New Roman"/>
          <w:bCs/>
        </w:rPr>
        <w:t>spring</w:t>
      </w:r>
      <w:r w:rsidR="00570E7A" w:rsidRPr="00F404B9">
        <w:rPr>
          <w:rFonts w:ascii="Times New Roman" w:hAnsi="Times New Roman"/>
          <w:bCs/>
        </w:rPr>
        <w:t xml:space="preserve"> of</w:t>
      </w:r>
      <w:r w:rsidRPr="00F404B9">
        <w:rPr>
          <w:rFonts w:ascii="Times New Roman" w:hAnsi="Times New Roman"/>
          <w:bCs/>
        </w:rPr>
        <w:t xml:space="preserve"> 2009.  Upon approval by the University’s Faculty Senate in May 2009, the curriculum was implemented in the fall of 2009.</w:t>
      </w:r>
      <w:r w:rsidRPr="00F404B9">
        <w:rPr>
          <w:rFonts w:ascii="Times New Roman" w:hAnsi="Times New Roman"/>
          <w:b/>
          <w:bCs/>
        </w:rPr>
        <w:t xml:space="preserve"> </w:t>
      </w:r>
    </w:p>
    <w:p w14:paraId="640C9D77" w14:textId="77777777" w:rsidR="00C9394E" w:rsidRPr="00F404B9" w:rsidRDefault="00C9394E">
      <w:pPr>
        <w:autoSpaceDE w:val="0"/>
        <w:rPr>
          <w:rFonts w:ascii="Times New Roman" w:hAnsi="Times New Roman"/>
          <w:b/>
          <w:bCs/>
        </w:rPr>
      </w:pPr>
    </w:p>
    <w:p w14:paraId="5301D331" w14:textId="2AE21C0D" w:rsidR="00C9394E" w:rsidRPr="00F404B9" w:rsidRDefault="00C9394E">
      <w:pPr>
        <w:autoSpaceDE w:val="0"/>
        <w:rPr>
          <w:rFonts w:ascii="Times New Roman" w:hAnsi="Times New Roman"/>
          <w:b/>
          <w:bCs/>
        </w:rPr>
      </w:pPr>
      <w:r w:rsidRPr="00F404B9">
        <w:rPr>
          <w:rFonts w:ascii="Times New Roman" w:hAnsi="Times New Roman"/>
          <w:b/>
          <w:bCs/>
        </w:rPr>
        <w:t>First Year</w:t>
      </w:r>
      <w:r w:rsidR="00E929E9" w:rsidRPr="00F404B9">
        <w:rPr>
          <w:rFonts w:ascii="Times New Roman" w:hAnsi="Times New Roman"/>
          <w:b/>
          <w:bCs/>
        </w:rPr>
        <w:t xml:space="preserve">/ Foundation </w:t>
      </w:r>
      <w:r w:rsidR="008022B0" w:rsidRPr="00F404B9">
        <w:rPr>
          <w:rFonts w:ascii="Times New Roman" w:hAnsi="Times New Roman"/>
          <w:b/>
          <w:bCs/>
        </w:rPr>
        <w:t>Year (</w:t>
      </w:r>
      <w:r w:rsidR="008E751E">
        <w:rPr>
          <w:rFonts w:ascii="Times New Roman" w:hAnsi="Times New Roman"/>
          <w:b/>
          <w:bCs/>
        </w:rPr>
        <w:t>30</w:t>
      </w:r>
      <w:r w:rsidRPr="00F404B9">
        <w:rPr>
          <w:rFonts w:ascii="Times New Roman" w:hAnsi="Times New Roman"/>
          <w:b/>
          <w:bCs/>
        </w:rPr>
        <w:t xml:space="preserve"> Credits)</w:t>
      </w:r>
    </w:p>
    <w:p w14:paraId="080FED66" w14:textId="77777777" w:rsidR="00C9394E" w:rsidRPr="00F404B9" w:rsidRDefault="00C9394E">
      <w:pPr>
        <w:autoSpaceDE w:val="0"/>
        <w:rPr>
          <w:rFonts w:ascii="Times New Roman" w:hAnsi="Times New Roman"/>
        </w:rPr>
      </w:pPr>
      <w:r w:rsidRPr="00F404B9">
        <w:rPr>
          <w:rFonts w:ascii="Times New Roman" w:hAnsi="Times New Roman"/>
        </w:rPr>
        <w:t>Policies and Services in Social Welfare I &amp; II</w:t>
      </w:r>
      <w:r w:rsidR="00E929E9" w:rsidRPr="00F404B9">
        <w:rPr>
          <w:rFonts w:ascii="Times New Roman" w:hAnsi="Times New Roman"/>
        </w:rPr>
        <w:t xml:space="preserve">    </w:t>
      </w:r>
      <w:r w:rsidR="000F1A20" w:rsidRPr="00F404B9">
        <w:rPr>
          <w:rFonts w:ascii="Times New Roman" w:hAnsi="Times New Roman"/>
        </w:rPr>
        <w:t xml:space="preserve">           </w:t>
      </w:r>
      <w:r w:rsidR="00E929E9" w:rsidRPr="00F404B9">
        <w:rPr>
          <w:rFonts w:ascii="Times New Roman" w:hAnsi="Times New Roman"/>
        </w:rPr>
        <w:t xml:space="preserve"> </w:t>
      </w:r>
      <w:r w:rsidR="000F1A20" w:rsidRPr="00F404B9">
        <w:rPr>
          <w:rFonts w:ascii="Times New Roman" w:hAnsi="Times New Roman"/>
        </w:rPr>
        <w:t xml:space="preserve">    </w:t>
      </w:r>
      <w:r w:rsidR="00E2383B" w:rsidRPr="00F404B9">
        <w:rPr>
          <w:rFonts w:ascii="Times New Roman" w:hAnsi="Times New Roman"/>
        </w:rPr>
        <w:t xml:space="preserve">          </w:t>
      </w:r>
      <w:r w:rsidR="00FA2360" w:rsidRPr="00F404B9">
        <w:rPr>
          <w:rFonts w:ascii="Times New Roman" w:hAnsi="Times New Roman"/>
        </w:rPr>
        <w:t xml:space="preserve"> </w:t>
      </w:r>
      <w:r w:rsidR="003B70FF" w:rsidRPr="00F404B9">
        <w:rPr>
          <w:rFonts w:ascii="Times New Roman" w:hAnsi="Times New Roman"/>
        </w:rPr>
        <w:t xml:space="preserve"> </w:t>
      </w:r>
      <w:r w:rsidR="00E82BF1" w:rsidRPr="00F404B9">
        <w:rPr>
          <w:rFonts w:ascii="Times New Roman" w:hAnsi="Times New Roman"/>
        </w:rPr>
        <w:tab/>
      </w:r>
      <w:r w:rsidR="00E929E9" w:rsidRPr="00F404B9">
        <w:rPr>
          <w:rFonts w:ascii="Times New Roman" w:hAnsi="Times New Roman"/>
        </w:rPr>
        <w:t>6 credits</w:t>
      </w:r>
    </w:p>
    <w:p w14:paraId="6613196D" w14:textId="77777777" w:rsidR="00C9394E" w:rsidRPr="00F404B9" w:rsidRDefault="00C9394E">
      <w:pPr>
        <w:autoSpaceDE w:val="0"/>
        <w:rPr>
          <w:rFonts w:ascii="Times New Roman" w:hAnsi="Times New Roman"/>
        </w:rPr>
      </w:pPr>
      <w:r w:rsidRPr="00F404B9">
        <w:rPr>
          <w:rFonts w:ascii="Times New Roman" w:hAnsi="Times New Roman"/>
        </w:rPr>
        <w:t>Human Behavior and the Social Environment I &amp; II</w:t>
      </w:r>
      <w:r w:rsidR="00E929E9" w:rsidRPr="00F404B9">
        <w:rPr>
          <w:rFonts w:ascii="Times New Roman" w:hAnsi="Times New Roman"/>
        </w:rPr>
        <w:t xml:space="preserve">  </w:t>
      </w:r>
      <w:r w:rsidR="000F1A20" w:rsidRPr="00F404B9">
        <w:rPr>
          <w:rFonts w:ascii="Times New Roman" w:hAnsi="Times New Roman"/>
        </w:rPr>
        <w:t xml:space="preserve">   </w:t>
      </w:r>
      <w:r w:rsidR="00E929E9" w:rsidRPr="00F404B9">
        <w:rPr>
          <w:rFonts w:ascii="Times New Roman" w:hAnsi="Times New Roman"/>
        </w:rPr>
        <w:t xml:space="preserve"> </w:t>
      </w:r>
      <w:r w:rsidR="000F1A20" w:rsidRPr="00F404B9">
        <w:rPr>
          <w:rFonts w:ascii="Times New Roman" w:hAnsi="Times New Roman"/>
        </w:rPr>
        <w:t xml:space="preserve">    </w:t>
      </w:r>
      <w:r w:rsidR="00E2383B" w:rsidRPr="00F404B9">
        <w:rPr>
          <w:rFonts w:ascii="Times New Roman" w:hAnsi="Times New Roman"/>
        </w:rPr>
        <w:t xml:space="preserve">        </w:t>
      </w:r>
      <w:r w:rsidR="00FA2360" w:rsidRPr="00F404B9">
        <w:rPr>
          <w:rFonts w:ascii="Times New Roman" w:hAnsi="Times New Roman"/>
        </w:rPr>
        <w:t xml:space="preserve"> </w:t>
      </w:r>
      <w:r w:rsidR="00E82BF1" w:rsidRPr="00F404B9">
        <w:rPr>
          <w:rFonts w:ascii="Times New Roman" w:hAnsi="Times New Roman"/>
        </w:rPr>
        <w:tab/>
      </w:r>
      <w:r w:rsidR="00E929E9" w:rsidRPr="00F404B9">
        <w:rPr>
          <w:rFonts w:ascii="Times New Roman" w:hAnsi="Times New Roman"/>
        </w:rPr>
        <w:t>6 credits</w:t>
      </w:r>
    </w:p>
    <w:p w14:paraId="05C34D5B" w14:textId="77777777" w:rsidR="00C9394E" w:rsidRPr="00F404B9" w:rsidRDefault="00C9394E">
      <w:pPr>
        <w:autoSpaceDE w:val="0"/>
        <w:rPr>
          <w:rFonts w:ascii="Times New Roman" w:hAnsi="Times New Roman"/>
        </w:rPr>
      </w:pPr>
      <w:r w:rsidRPr="00F404B9">
        <w:rPr>
          <w:rFonts w:ascii="Times New Roman" w:hAnsi="Times New Roman"/>
        </w:rPr>
        <w:t>Generalist Practice I &amp; II</w:t>
      </w:r>
      <w:r w:rsidR="00E929E9" w:rsidRPr="00F404B9">
        <w:rPr>
          <w:rFonts w:ascii="Times New Roman" w:hAnsi="Times New Roman"/>
        </w:rPr>
        <w:t xml:space="preserve">   </w:t>
      </w:r>
      <w:r w:rsidR="000F1A20" w:rsidRPr="00F404B9">
        <w:rPr>
          <w:rFonts w:ascii="Times New Roman" w:hAnsi="Times New Roman"/>
        </w:rPr>
        <w:t xml:space="preserve">                                                  </w:t>
      </w:r>
      <w:r w:rsidR="00E2383B" w:rsidRPr="00F404B9">
        <w:rPr>
          <w:rFonts w:ascii="Times New Roman" w:hAnsi="Times New Roman"/>
        </w:rPr>
        <w:t xml:space="preserve">          </w:t>
      </w:r>
      <w:r w:rsidR="00FA2360" w:rsidRPr="00F404B9">
        <w:rPr>
          <w:rFonts w:ascii="Times New Roman" w:hAnsi="Times New Roman"/>
        </w:rPr>
        <w:t xml:space="preserve">   </w:t>
      </w:r>
      <w:r w:rsidR="00E82BF1" w:rsidRPr="00F404B9">
        <w:rPr>
          <w:rFonts w:ascii="Times New Roman" w:hAnsi="Times New Roman"/>
        </w:rPr>
        <w:tab/>
      </w:r>
      <w:r w:rsidR="00E929E9" w:rsidRPr="00F404B9">
        <w:rPr>
          <w:rFonts w:ascii="Times New Roman" w:hAnsi="Times New Roman"/>
        </w:rPr>
        <w:t>6 credits</w:t>
      </w:r>
    </w:p>
    <w:p w14:paraId="307B5EF9" w14:textId="77777777" w:rsidR="00C9394E" w:rsidRPr="00F404B9" w:rsidRDefault="00C9394E">
      <w:pPr>
        <w:autoSpaceDE w:val="0"/>
        <w:rPr>
          <w:rFonts w:ascii="Times New Roman" w:hAnsi="Times New Roman"/>
        </w:rPr>
      </w:pPr>
      <w:r w:rsidRPr="00F404B9">
        <w:rPr>
          <w:rFonts w:ascii="Times New Roman" w:hAnsi="Times New Roman"/>
        </w:rPr>
        <w:t>Research and Evaluation Methods I &amp; II</w:t>
      </w:r>
      <w:r w:rsidR="00E929E9" w:rsidRPr="00F404B9">
        <w:rPr>
          <w:rFonts w:ascii="Times New Roman" w:hAnsi="Times New Roman"/>
        </w:rPr>
        <w:t xml:space="preserve">   </w:t>
      </w:r>
      <w:r w:rsidR="000F1A20" w:rsidRPr="00F404B9">
        <w:rPr>
          <w:rFonts w:ascii="Times New Roman" w:hAnsi="Times New Roman"/>
        </w:rPr>
        <w:t xml:space="preserve">                          </w:t>
      </w:r>
      <w:r w:rsidR="00E2383B" w:rsidRPr="00F404B9">
        <w:rPr>
          <w:rFonts w:ascii="Times New Roman" w:hAnsi="Times New Roman"/>
        </w:rPr>
        <w:t xml:space="preserve">        </w:t>
      </w:r>
      <w:r w:rsidR="00FA2360" w:rsidRPr="00F404B9">
        <w:rPr>
          <w:rFonts w:ascii="Times New Roman" w:hAnsi="Times New Roman"/>
        </w:rPr>
        <w:t xml:space="preserve"> </w:t>
      </w:r>
      <w:r w:rsidR="00E82BF1" w:rsidRPr="00F404B9">
        <w:rPr>
          <w:rFonts w:ascii="Times New Roman" w:hAnsi="Times New Roman"/>
        </w:rPr>
        <w:tab/>
      </w:r>
      <w:r w:rsidR="00E929E9" w:rsidRPr="00F404B9">
        <w:rPr>
          <w:rFonts w:ascii="Times New Roman" w:hAnsi="Times New Roman"/>
        </w:rPr>
        <w:t>6 credits</w:t>
      </w:r>
    </w:p>
    <w:p w14:paraId="07F731CE" w14:textId="77777777" w:rsidR="00C9394E" w:rsidRPr="00F404B9" w:rsidRDefault="00C9394E">
      <w:pPr>
        <w:autoSpaceDE w:val="0"/>
        <w:rPr>
          <w:rFonts w:ascii="Times New Roman" w:hAnsi="Times New Roman"/>
        </w:rPr>
      </w:pPr>
      <w:r w:rsidRPr="00F404B9">
        <w:rPr>
          <w:rFonts w:ascii="Times New Roman" w:hAnsi="Times New Roman"/>
        </w:rPr>
        <w:t>Field Practicum I &amp; II</w:t>
      </w:r>
      <w:r w:rsidR="00E929E9" w:rsidRPr="00F404B9">
        <w:rPr>
          <w:rFonts w:ascii="Times New Roman" w:hAnsi="Times New Roman"/>
        </w:rPr>
        <w:t xml:space="preserve">  </w:t>
      </w:r>
      <w:r w:rsidR="000F1A20" w:rsidRPr="00F404B9">
        <w:rPr>
          <w:rFonts w:ascii="Times New Roman" w:hAnsi="Times New Roman"/>
        </w:rPr>
        <w:t xml:space="preserve">                                                         </w:t>
      </w:r>
      <w:r w:rsidR="00E2383B" w:rsidRPr="00F404B9">
        <w:rPr>
          <w:rFonts w:ascii="Times New Roman" w:hAnsi="Times New Roman"/>
        </w:rPr>
        <w:t xml:space="preserve">         </w:t>
      </w:r>
      <w:r w:rsidR="00FA2360" w:rsidRPr="00F404B9">
        <w:rPr>
          <w:rFonts w:ascii="Times New Roman" w:hAnsi="Times New Roman"/>
        </w:rPr>
        <w:t xml:space="preserve">    </w:t>
      </w:r>
      <w:r w:rsidR="00E82BF1" w:rsidRPr="00F404B9">
        <w:rPr>
          <w:rFonts w:ascii="Times New Roman" w:hAnsi="Times New Roman"/>
        </w:rPr>
        <w:tab/>
      </w:r>
      <w:r w:rsidR="0009298B">
        <w:rPr>
          <w:rFonts w:ascii="Times New Roman" w:hAnsi="Times New Roman"/>
        </w:rPr>
        <w:t>6</w:t>
      </w:r>
      <w:r w:rsidR="00E929E9" w:rsidRPr="00F404B9">
        <w:rPr>
          <w:rFonts w:ascii="Times New Roman" w:hAnsi="Times New Roman"/>
        </w:rPr>
        <w:t xml:space="preserve"> credits </w:t>
      </w:r>
      <w:r w:rsidR="000F1A20" w:rsidRPr="00F404B9">
        <w:rPr>
          <w:rFonts w:ascii="Times New Roman" w:hAnsi="Times New Roman"/>
        </w:rPr>
        <w:t xml:space="preserve">  </w:t>
      </w:r>
      <w:r w:rsidR="0009298B">
        <w:rPr>
          <w:rFonts w:ascii="Times New Roman" w:hAnsi="Times New Roman"/>
        </w:rPr>
        <w:t>= 30</w:t>
      </w:r>
      <w:r w:rsidR="00E929E9" w:rsidRPr="00F404B9">
        <w:rPr>
          <w:rFonts w:ascii="Times New Roman" w:hAnsi="Times New Roman"/>
        </w:rPr>
        <w:t xml:space="preserve"> credits </w:t>
      </w:r>
    </w:p>
    <w:p w14:paraId="313E59EB" w14:textId="77777777" w:rsidR="00C9394E" w:rsidRPr="00F404B9" w:rsidRDefault="00C9394E">
      <w:pPr>
        <w:autoSpaceDE w:val="0"/>
        <w:rPr>
          <w:rFonts w:ascii="Times New Roman" w:hAnsi="Times New Roman"/>
        </w:rPr>
      </w:pPr>
    </w:p>
    <w:p w14:paraId="400C5B0C" w14:textId="683FD2E6" w:rsidR="00C9394E" w:rsidRPr="00F404B9" w:rsidRDefault="00C9394E">
      <w:pPr>
        <w:autoSpaceDE w:val="0"/>
        <w:rPr>
          <w:rFonts w:ascii="Times New Roman" w:hAnsi="Times New Roman"/>
          <w:b/>
          <w:bCs/>
        </w:rPr>
      </w:pPr>
      <w:r w:rsidRPr="00F404B9">
        <w:rPr>
          <w:rFonts w:ascii="Times New Roman" w:hAnsi="Times New Roman"/>
          <w:b/>
          <w:bCs/>
        </w:rPr>
        <w:t>Second Year</w:t>
      </w:r>
      <w:r w:rsidR="00E929E9" w:rsidRPr="00F404B9">
        <w:rPr>
          <w:rFonts w:ascii="Times New Roman" w:hAnsi="Times New Roman"/>
          <w:b/>
          <w:bCs/>
        </w:rPr>
        <w:t>/ Advance</w:t>
      </w:r>
      <w:r w:rsidR="00BA2533">
        <w:rPr>
          <w:rFonts w:ascii="Times New Roman" w:hAnsi="Times New Roman"/>
          <w:b/>
          <w:bCs/>
        </w:rPr>
        <w:t>d</w:t>
      </w:r>
      <w:r w:rsidR="00E929E9" w:rsidRPr="00F404B9">
        <w:rPr>
          <w:rFonts w:ascii="Times New Roman" w:hAnsi="Times New Roman"/>
          <w:b/>
          <w:bCs/>
        </w:rPr>
        <w:t xml:space="preserve"> </w:t>
      </w:r>
      <w:r w:rsidR="008022B0" w:rsidRPr="00F404B9">
        <w:rPr>
          <w:rFonts w:ascii="Times New Roman" w:hAnsi="Times New Roman"/>
          <w:b/>
          <w:bCs/>
        </w:rPr>
        <w:t>Year (</w:t>
      </w:r>
      <w:r w:rsidR="008E751E">
        <w:rPr>
          <w:rFonts w:ascii="Times New Roman" w:hAnsi="Times New Roman"/>
          <w:b/>
          <w:bCs/>
        </w:rPr>
        <w:t>30</w:t>
      </w:r>
      <w:r w:rsidRPr="00F404B9">
        <w:rPr>
          <w:rFonts w:ascii="Times New Roman" w:hAnsi="Times New Roman"/>
          <w:b/>
          <w:bCs/>
        </w:rPr>
        <w:t xml:space="preserve"> Credits)</w:t>
      </w:r>
    </w:p>
    <w:p w14:paraId="350DAA8F" w14:textId="77777777" w:rsidR="00C9394E" w:rsidRPr="00F404B9" w:rsidRDefault="00C9394E">
      <w:pPr>
        <w:autoSpaceDE w:val="0"/>
        <w:rPr>
          <w:rFonts w:ascii="Times New Roman" w:hAnsi="Times New Roman"/>
        </w:rPr>
      </w:pPr>
      <w:r w:rsidRPr="00F404B9">
        <w:rPr>
          <w:rFonts w:ascii="Times New Roman" w:hAnsi="Times New Roman"/>
        </w:rPr>
        <w:t>Advanced Generalist Practice I</w:t>
      </w:r>
      <w:r w:rsidR="008022B0" w:rsidRPr="00F404B9">
        <w:rPr>
          <w:rFonts w:ascii="Times New Roman" w:hAnsi="Times New Roman"/>
        </w:rPr>
        <w:t>, II, III</w:t>
      </w:r>
      <w:r w:rsidR="00B91806" w:rsidRPr="00F404B9">
        <w:rPr>
          <w:rFonts w:ascii="Times New Roman" w:hAnsi="Times New Roman"/>
        </w:rPr>
        <w:t xml:space="preserve"> </w:t>
      </w:r>
      <w:r w:rsidR="000F1A20" w:rsidRPr="00F404B9">
        <w:rPr>
          <w:rFonts w:ascii="Times New Roman" w:hAnsi="Times New Roman"/>
        </w:rPr>
        <w:t>&amp;</w:t>
      </w:r>
      <w:r w:rsidR="00B91806" w:rsidRPr="00F404B9">
        <w:rPr>
          <w:rFonts w:ascii="Times New Roman" w:hAnsi="Times New Roman"/>
        </w:rPr>
        <w:t xml:space="preserve"> </w:t>
      </w:r>
      <w:r w:rsidR="000F1A20" w:rsidRPr="00F404B9">
        <w:rPr>
          <w:rFonts w:ascii="Times New Roman" w:hAnsi="Times New Roman"/>
        </w:rPr>
        <w:t>IV</w:t>
      </w:r>
      <w:r w:rsidR="00E2383B" w:rsidRPr="00F404B9">
        <w:rPr>
          <w:rFonts w:ascii="Times New Roman" w:hAnsi="Times New Roman"/>
        </w:rPr>
        <w:tab/>
      </w:r>
      <w:r w:rsidR="000F1A20" w:rsidRPr="00F404B9">
        <w:rPr>
          <w:rFonts w:ascii="Times New Roman" w:hAnsi="Times New Roman"/>
        </w:rPr>
        <w:t xml:space="preserve">                               </w:t>
      </w:r>
      <w:r w:rsidR="00E82BF1" w:rsidRPr="00F404B9">
        <w:rPr>
          <w:rFonts w:ascii="Times New Roman" w:hAnsi="Times New Roman"/>
        </w:rPr>
        <w:tab/>
      </w:r>
      <w:r w:rsidR="000F1A20" w:rsidRPr="00F404B9">
        <w:rPr>
          <w:rFonts w:ascii="Times New Roman" w:hAnsi="Times New Roman"/>
        </w:rPr>
        <w:t xml:space="preserve">12 credits </w:t>
      </w:r>
    </w:p>
    <w:p w14:paraId="68550990" w14:textId="77777777" w:rsidR="00C9394E" w:rsidRPr="00F404B9" w:rsidRDefault="00C9394E">
      <w:pPr>
        <w:autoSpaceDE w:val="0"/>
        <w:rPr>
          <w:rFonts w:ascii="Times New Roman" w:hAnsi="Times New Roman"/>
        </w:rPr>
      </w:pPr>
      <w:r w:rsidRPr="00F404B9">
        <w:rPr>
          <w:rFonts w:ascii="Times New Roman" w:hAnsi="Times New Roman"/>
        </w:rPr>
        <w:t xml:space="preserve">Theories of Personality and </w:t>
      </w:r>
      <w:r w:rsidR="000F1A20" w:rsidRPr="00F404B9">
        <w:rPr>
          <w:rFonts w:ascii="Times New Roman" w:hAnsi="Times New Roman"/>
        </w:rPr>
        <w:t xml:space="preserve">Adult </w:t>
      </w:r>
      <w:r w:rsidRPr="00F404B9">
        <w:rPr>
          <w:rFonts w:ascii="Times New Roman" w:hAnsi="Times New Roman"/>
        </w:rPr>
        <w:t>Psychopathology</w:t>
      </w:r>
      <w:r w:rsidR="00E2383B" w:rsidRPr="00F404B9">
        <w:rPr>
          <w:rFonts w:ascii="Times New Roman" w:hAnsi="Times New Roman"/>
        </w:rPr>
        <w:tab/>
        <w:t xml:space="preserve">     </w:t>
      </w:r>
      <w:r w:rsidR="000F1A20" w:rsidRPr="00F404B9">
        <w:rPr>
          <w:rFonts w:ascii="Times New Roman" w:hAnsi="Times New Roman"/>
        </w:rPr>
        <w:t xml:space="preserve">              </w:t>
      </w:r>
      <w:r w:rsidR="00E82BF1" w:rsidRPr="00F404B9">
        <w:rPr>
          <w:rFonts w:ascii="Times New Roman" w:hAnsi="Times New Roman"/>
        </w:rPr>
        <w:tab/>
      </w:r>
      <w:r w:rsidR="000F1A20" w:rsidRPr="00F404B9">
        <w:rPr>
          <w:rFonts w:ascii="Times New Roman" w:hAnsi="Times New Roman"/>
        </w:rPr>
        <w:t xml:space="preserve">3 credits  </w:t>
      </w:r>
    </w:p>
    <w:p w14:paraId="215CBC72" w14:textId="77777777" w:rsidR="00C9394E" w:rsidRPr="00F404B9" w:rsidRDefault="00C9394E">
      <w:pPr>
        <w:autoSpaceDE w:val="0"/>
        <w:rPr>
          <w:rFonts w:ascii="Times New Roman" w:hAnsi="Times New Roman"/>
        </w:rPr>
      </w:pPr>
      <w:r w:rsidRPr="00F404B9">
        <w:rPr>
          <w:rFonts w:ascii="Times New Roman" w:hAnsi="Times New Roman"/>
        </w:rPr>
        <w:t>Administration, Management, &amp; Supervision</w:t>
      </w:r>
      <w:r w:rsidR="000F1A20" w:rsidRPr="00F404B9">
        <w:rPr>
          <w:rFonts w:ascii="Times New Roman" w:hAnsi="Times New Roman"/>
        </w:rPr>
        <w:t xml:space="preserve">                 </w:t>
      </w:r>
      <w:r w:rsidR="00E2383B" w:rsidRPr="00F404B9">
        <w:rPr>
          <w:rFonts w:ascii="Times New Roman" w:hAnsi="Times New Roman"/>
        </w:rPr>
        <w:tab/>
      </w:r>
      <w:r w:rsidR="000F1A20" w:rsidRPr="00F404B9">
        <w:rPr>
          <w:rFonts w:ascii="Times New Roman" w:hAnsi="Times New Roman"/>
        </w:rPr>
        <w:t xml:space="preserve">      </w:t>
      </w:r>
      <w:r w:rsidR="00E82BF1" w:rsidRPr="00F404B9">
        <w:rPr>
          <w:rFonts w:ascii="Times New Roman" w:hAnsi="Times New Roman"/>
        </w:rPr>
        <w:tab/>
      </w:r>
      <w:r w:rsidR="000F1A20" w:rsidRPr="00F404B9">
        <w:rPr>
          <w:rFonts w:ascii="Times New Roman" w:hAnsi="Times New Roman"/>
        </w:rPr>
        <w:t>3 credits</w:t>
      </w:r>
    </w:p>
    <w:p w14:paraId="7DB620CD" w14:textId="77777777" w:rsidR="00C9394E" w:rsidRPr="00F404B9" w:rsidRDefault="00C9394E">
      <w:pPr>
        <w:autoSpaceDE w:val="0"/>
        <w:rPr>
          <w:rFonts w:ascii="Times New Roman" w:hAnsi="Times New Roman"/>
        </w:rPr>
      </w:pPr>
      <w:r w:rsidRPr="00F404B9">
        <w:rPr>
          <w:rFonts w:ascii="Times New Roman" w:hAnsi="Times New Roman"/>
        </w:rPr>
        <w:t xml:space="preserve">Practice &amp; Program Evaluation for </w:t>
      </w:r>
      <w:r w:rsidR="00D80856" w:rsidRPr="00F404B9">
        <w:rPr>
          <w:rFonts w:ascii="Times New Roman" w:hAnsi="Times New Roman"/>
        </w:rPr>
        <w:t xml:space="preserve">the </w:t>
      </w:r>
      <w:r w:rsidRPr="00F404B9">
        <w:rPr>
          <w:rFonts w:ascii="Times New Roman" w:hAnsi="Times New Roman"/>
        </w:rPr>
        <w:t>Advanced Practitioner</w:t>
      </w:r>
      <w:r w:rsidR="00E2383B" w:rsidRPr="00F404B9">
        <w:rPr>
          <w:rFonts w:ascii="Times New Roman" w:hAnsi="Times New Roman"/>
        </w:rPr>
        <w:t xml:space="preserve">    </w:t>
      </w:r>
      <w:r w:rsidR="000F1A20" w:rsidRPr="00F404B9">
        <w:rPr>
          <w:rFonts w:ascii="Times New Roman" w:hAnsi="Times New Roman"/>
        </w:rPr>
        <w:t xml:space="preserve">  </w:t>
      </w:r>
      <w:r w:rsidR="00E2383B" w:rsidRPr="00F404B9">
        <w:rPr>
          <w:rFonts w:ascii="Times New Roman" w:hAnsi="Times New Roman"/>
        </w:rPr>
        <w:t xml:space="preserve">    </w:t>
      </w:r>
      <w:r w:rsidR="000F1A20" w:rsidRPr="00F404B9">
        <w:rPr>
          <w:rFonts w:ascii="Times New Roman" w:hAnsi="Times New Roman"/>
        </w:rPr>
        <w:t xml:space="preserve">3 credits </w:t>
      </w:r>
    </w:p>
    <w:p w14:paraId="4F154BF0" w14:textId="77777777" w:rsidR="00C9394E" w:rsidRPr="00F404B9" w:rsidRDefault="00C9394E">
      <w:pPr>
        <w:autoSpaceDE w:val="0"/>
        <w:rPr>
          <w:rFonts w:ascii="Times New Roman" w:hAnsi="Times New Roman"/>
        </w:rPr>
      </w:pPr>
      <w:r w:rsidRPr="00F404B9">
        <w:rPr>
          <w:rFonts w:ascii="Times New Roman" w:hAnsi="Times New Roman"/>
        </w:rPr>
        <w:t>Advanced Generalist Practice in a Public Health Context</w:t>
      </w:r>
      <w:r w:rsidR="000F1A20" w:rsidRPr="00F404B9">
        <w:rPr>
          <w:rFonts w:ascii="Times New Roman" w:hAnsi="Times New Roman"/>
        </w:rPr>
        <w:t xml:space="preserve">        </w:t>
      </w:r>
      <w:r w:rsidR="00E2383B" w:rsidRPr="00F404B9">
        <w:rPr>
          <w:rFonts w:ascii="Times New Roman" w:hAnsi="Times New Roman"/>
        </w:rPr>
        <w:t xml:space="preserve">    </w:t>
      </w:r>
      <w:r w:rsidR="00E82BF1" w:rsidRPr="00F404B9">
        <w:rPr>
          <w:rFonts w:ascii="Times New Roman" w:hAnsi="Times New Roman"/>
        </w:rPr>
        <w:tab/>
      </w:r>
      <w:r w:rsidR="000F1A20" w:rsidRPr="00F404B9">
        <w:rPr>
          <w:rFonts w:ascii="Times New Roman" w:hAnsi="Times New Roman"/>
        </w:rPr>
        <w:t xml:space="preserve">3 credits </w:t>
      </w:r>
    </w:p>
    <w:p w14:paraId="7F0F0C94" w14:textId="77777777" w:rsidR="00C9394E" w:rsidRPr="00F404B9" w:rsidRDefault="00C9394E">
      <w:pPr>
        <w:autoSpaceDE w:val="0"/>
        <w:rPr>
          <w:rFonts w:ascii="Times New Roman" w:hAnsi="Times New Roman"/>
        </w:rPr>
      </w:pPr>
      <w:r w:rsidRPr="00F404B9">
        <w:rPr>
          <w:rFonts w:ascii="Times New Roman" w:hAnsi="Times New Roman"/>
        </w:rPr>
        <w:t>Field Practicum III &amp; IV</w:t>
      </w:r>
      <w:r w:rsidR="000F1A20" w:rsidRPr="00F404B9">
        <w:rPr>
          <w:rFonts w:ascii="Times New Roman" w:hAnsi="Times New Roman"/>
        </w:rPr>
        <w:t xml:space="preserve">                                                         </w:t>
      </w:r>
      <w:r w:rsidR="00E2383B" w:rsidRPr="00F404B9">
        <w:rPr>
          <w:rFonts w:ascii="Times New Roman" w:hAnsi="Times New Roman"/>
        </w:rPr>
        <w:t xml:space="preserve">     </w:t>
      </w:r>
      <w:r w:rsidR="00FA2360" w:rsidRPr="00F404B9">
        <w:rPr>
          <w:rFonts w:ascii="Times New Roman" w:hAnsi="Times New Roman"/>
        </w:rPr>
        <w:t xml:space="preserve">      </w:t>
      </w:r>
      <w:r w:rsidR="00E82BF1" w:rsidRPr="00F404B9">
        <w:rPr>
          <w:rFonts w:ascii="Times New Roman" w:hAnsi="Times New Roman"/>
        </w:rPr>
        <w:tab/>
      </w:r>
      <w:r w:rsidR="0009298B">
        <w:rPr>
          <w:rFonts w:ascii="Times New Roman" w:hAnsi="Times New Roman"/>
        </w:rPr>
        <w:t>6 credits = 30</w:t>
      </w:r>
      <w:r w:rsidR="000F1A20" w:rsidRPr="00F404B9">
        <w:rPr>
          <w:rFonts w:ascii="Times New Roman" w:hAnsi="Times New Roman"/>
        </w:rPr>
        <w:t xml:space="preserve"> credits </w:t>
      </w:r>
    </w:p>
    <w:p w14:paraId="7F627429" w14:textId="77777777" w:rsidR="00C9394E" w:rsidRPr="00F404B9" w:rsidRDefault="00E2383B">
      <w:pPr>
        <w:autoSpaceDE w:val="0"/>
        <w:rPr>
          <w:rFonts w:ascii="Times New Roman" w:hAnsi="Times New Roman"/>
          <w:b/>
        </w:rPr>
      </w:pPr>
      <w:r w:rsidRPr="00F404B9">
        <w:rPr>
          <w:rFonts w:ascii="Times New Roman" w:hAnsi="Times New Roman"/>
        </w:rPr>
        <w:tab/>
      </w:r>
      <w:r w:rsidRPr="00F404B9">
        <w:rPr>
          <w:rFonts w:ascii="Times New Roman" w:hAnsi="Times New Roman"/>
        </w:rPr>
        <w:tab/>
      </w:r>
      <w:r w:rsidRPr="00F404B9">
        <w:rPr>
          <w:rFonts w:ascii="Times New Roman" w:hAnsi="Times New Roman"/>
        </w:rPr>
        <w:tab/>
      </w:r>
      <w:r w:rsidRPr="00F404B9">
        <w:rPr>
          <w:rFonts w:ascii="Times New Roman" w:hAnsi="Times New Roman"/>
        </w:rPr>
        <w:tab/>
      </w:r>
      <w:r w:rsidRPr="00F404B9">
        <w:rPr>
          <w:rFonts w:ascii="Times New Roman" w:hAnsi="Times New Roman"/>
        </w:rPr>
        <w:tab/>
      </w:r>
      <w:r w:rsidRPr="00F404B9">
        <w:rPr>
          <w:rFonts w:ascii="Times New Roman" w:hAnsi="Times New Roman"/>
        </w:rPr>
        <w:tab/>
      </w:r>
      <w:r w:rsidRPr="00F404B9">
        <w:rPr>
          <w:rFonts w:ascii="Times New Roman" w:hAnsi="Times New Roman"/>
        </w:rPr>
        <w:tab/>
      </w:r>
      <w:r w:rsidRPr="00F404B9">
        <w:rPr>
          <w:rFonts w:ascii="Times New Roman" w:hAnsi="Times New Roman"/>
        </w:rPr>
        <w:tab/>
        <w:t xml:space="preserve">         </w:t>
      </w:r>
      <w:r w:rsidR="00E82BF1" w:rsidRPr="00F404B9">
        <w:rPr>
          <w:rFonts w:ascii="Times New Roman" w:hAnsi="Times New Roman"/>
        </w:rPr>
        <w:tab/>
      </w:r>
      <w:r w:rsidRPr="00F404B9">
        <w:rPr>
          <w:rFonts w:ascii="Times New Roman" w:hAnsi="Times New Roman"/>
          <w:b/>
        </w:rPr>
        <w:t xml:space="preserve">Total= 60 credits </w:t>
      </w:r>
    </w:p>
    <w:p w14:paraId="7F0F4665" w14:textId="77777777" w:rsidR="00C9394E" w:rsidRPr="00F404B9" w:rsidRDefault="00C9394E">
      <w:pPr>
        <w:autoSpaceDE w:val="0"/>
        <w:rPr>
          <w:rFonts w:ascii="Times New Roman" w:hAnsi="Times New Roman"/>
          <w:b/>
        </w:rPr>
      </w:pPr>
    </w:p>
    <w:p w14:paraId="080C9A7D" w14:textId="77777777" w:rsidR="00C9394E" w:rsidRPr="00F404B9" w:rsidRDefault="00FF3056" w:rsidP="00D80856">
      <w:pPr>
        <w:autoSpaceDE w:val="0"/>
        <w:ind w:firstLine="720"/>
        <w:rPr>
          <w:rFonts w:ascii="Times New Roman" w:hAnsi="Times New Roman"/>
        </w:rPr>
      </w:pPr>
      <w:r w:rsidRPr="00F404B9">
        <w:rPr>
          <w:rFonts w:ascii="Times New Roman" w:hAnsi="Times New Roman"/>
        </w:rPr>
        <w:t xml:space="preserve">The MSW program allows </w:t>
      </w:r>
      <w:r w:rsidR="009C03EA" w:rsidRPr="00F404B9">
        <w:rPr>
          <w:rFonts w:ascii="Times New Roman" w:hAnsi="Times New Roman"/>
        </w:rPr>
        <w:t xml:space="preserve">a maximum of </w:t>
      </w:r>
      <w:r w:rsidR="0009298B">
        <w:rPr>
          <w:rFonts w:ascii="Times New Roman" w:hAnsi="Times New Roman"/>
        </w:rPr>
        <w:t>five (5</w:t>
      </w:r>
      <w:r w:rsidRPr="00F404B9">
        <w:rPr>
          <w:rFonts w:ascii="Times New Roman" w:hAnsi="Times New Roman"/>
        </w:rPr>
        <w:t xml:space="preserve">) years to complete the program. </w:t>
      </w:r>
      <w:r w:rsidRPr="00624207">
        <w:rPr>
          <w:rFonts w:ascii="Times New Roman" w:hAnsi="Times New Roman"/>
          <w:i/>
        </w:rPr>
        <w:t xml:space="preserve">Students wanting to move through the program on a part-time </w:t>
      </w:r>
      <w:r w:rsidR="00E05976" w:rsidRPr="00624207">
        <w:rPr>
          <w:rFonts w:ascii="Times New Roman" w:hAnsi="Times New Roman"/>
          <w:i/>
        </w:rPr>
        <w:t>basis</w:t>
      </w:r>
      <w:r w:rsidRPr="00624207">
        <w:rPr>
          <w:rFonts w:ascii="Times New Roman" w:hAnsi="Times New Roman"/>
          <w:i/>
        </w:rPr>
        <w:t xml:space="preserve"> must work closely with </w:t>
      </w:r>
      <w:r w:rsidR="009C03EA" w:rsidRPr="00624207">
        <w:rPr>
          <w:rFonts w:ascii="Times New Roman" w:hAnsi="Times New Roman"/>
          <w:i/>
        </w:rPr>
        <w:t>their</w:t>
      </w:r>
      <w:r w:rsidRPr="00624207">
        <w:rPr>
          <w:rFonts w:ascii="Times New Roman" w:hAnsi="Times New Roman"/>
          <w:i/>
        </w:rPr>
        <w:t xml:space="preserve"> academic advisor</w:t>
      </w:r>
      <w:r w:rsidR="009C03EA" w:rsidRPr="00624207">
        <w:rPr>
          <w:rFonts w:ascii="Times New Roman" w:hAnsi="Times New Roman"/>
          <w:i/>
        </w:rPr>
        <w:t>s</w:t>
      </w:r>
      <w:r w:rsidRPr="00624207">
        <w:rPr>
          <w:rFonts w:ascii="Times New Roman" w:hAnsi="Times New Roman"/>
          <w:i/>
        </w:rPr>
        <w:t xml:space="preserve"> to </w:t>
      </w:r>
      <w:r w:rsidR="000F2615" w:rsidRPr="00624207">
        <w:rPr>
          <w:rFonts w:ascii="Times New Roman" w:hAnsi="Times New Roman"/>
          <w:i/>
        </w:rPr>
        <w:t>e</w:t>
      </w:r>
      <w:r w:rsidRPr="00624207">
        <w:rPr>
          <w:rFonts w:ascii="Times New Roman" w:hAnsi="Times New Roman"/>
          <w:i/>
        </w:rPr>
        <w:t>nsure that courses a</w:t>
      </w:r>
      <w:r w:rsidR="00D80856" w:rsidRPr="00624207">
        <w:rPr>
          <w:rFonts w:ascii="Times New Roman" w:hAnsi="Times New Roman"/>
          <w:i/>
        </w:rPr>
        <w:t xml:space="preserve">re taken in the proper </w:t>
      </w:r>
      <w:r w:rsidR="00D20058" w:rsidRPr="00624207">
        <w:rPr>
          <w:rFonts w:ascii="Times New Roman" w:hAnsi="Times New Roman"/>
          <w:i/>
        </w:rPr>
        <w:t>sequence</w:t>
      </w:r>
      <w:r w:rsidR="009C03EA" w:rsidRPr="00F404B9">
        <w:rPr>
          <w:rFonts w:ascii="Times New Roman" w:hAnsi="Times New Roman"/>
        </w:rPr>
        <w:t>.</w:t>
      </w:r>
    </w:p>
    <w:p w14:paraId="668F6262" w14:textId="77777777" w:rsidR="0009298B" w:rsidRDefault="0009298B">
      <w:pPr>
        <w:autoSpaceDE w:val="0"/>
        <w:rPr>
          <w:rFonts w:ascii="Times New Roman" w:hAnsi="Times New Roman"/>
          <w:b/>
          <w:bCs/>
        </w:rPr>
      </w:pPr>
    </w:p>
    <w:p w14:paraId="25BE338D" w14:textId="77777777" w:rsidR="00D80856" w:rsidRPr="00F404B9" w:rsidRDefault="00D80856">
      <w:pPr>
        <w:autoSpaceDE w:val="0"/>
        <w:rPr>
          <w:rFonts w:ascii="Times New Roman" w:hAnsi="Times New Roman"/>
          <w:b/>
          <w:bCs/>
        </w:rPr>
      </w:pPr>
      <w:r w:rsidRPr="00F404B9">
        <w:rPr>
          <w:rFonts w:ascii="Times New Roman" w:hAnsi="Times New Roman"/>
          <w:b/>
          <w:bCs/>
        </w:rPr>
        <w:lastRenderedPageBreak/>
        <w:t>Field Instruction</w:t>
      </w:r>
    </w:p>
    <w:p w14:paraId="0CCC7BEC" w14:textId="77777777" w:rsidR="00D80856" w:rsidRPr="00F404B9" w:rsidRDefault="00D80856">
      <w:pPr>
        <w:autoSpaceDE w:val="0"/>
        <w:rPr>
          <w:rFonts w:ascii="Times New Roman" w:hAnsi="Times New Roman"/>
          <w:b/>
          <w:bCs/>
        </w:rPr>
      </w:pPr>
    </w:p>
    <w:p w14:paraId="1BBABC17" w14:textId="2C6686C6" w:rsidR="00C9394E" w:rsidRPr="00F404B9" w:rsidRDefault="00C9394E" w:rsidP="00370923">
      <w:pPr>
        <w:autoSpaceDE w:val="0"/>
        <w:ind w:firstLine="720"/>
        <w:rPr>
          <w:rFonts w:ascii="Times New Roman" w:hAnsi="Times New Roman"/>
        </w:rPr>
      </w:pPr>
      <w:r w:rsidRPr="00F404B9">
        <w:rPr>
          <w:rFonts w:ascii="Times New Roman" w:hAnsi="Times New Roman"/>
          <w:b/>
          <w:bCs/>
        </w:rPr>
        <w:t xml:space="preserve">Field instruction is the </w:t>
      </w:r>
      <w:r w:rsidR="00B91806" w:rsidRPr="00F404B9">
        <w:rPr>
          <w:rFonts w:ascii="Times New Roman" w:hAnsi="Times New Roman"/>
          <w:b/>
          <w:bCs/>
        </w:rPr>
        <w:t xml:space="preserve">signature pedagogy </w:t>
      </w:r>
      <w:r w:rsidRPr="00F404B9">
        <w:rPr>
          <w:rFonts w:ascii="Times New Roman" w:hAnsi="Times New Roman"/>
          <w:b/>
          <w:bCs/>
        </w:rPr>
        <w:t xml:space="preserve">of social work education. </w:t>
      </w:r>
      <w:r w:rsidRPr="00F404B9">
        <w:rPr>
          <w:rFonts w:ascii="Times New Roman" w:hAnsi="Times New Roman"/>
        </w:rPr>
        <w:t xml:space="preserve"> </w:t>
      </w:r>
      <w:r w:rsidR="00D80856" w:rsidRPr="00F404B9">
        <w:rPr>
          <w:rFonts w:ascii="Times New Roman" w:hAnsi="Times New Roman"/>
        </w:rPr>
        <w:t xml:space="preserve">It </w:t>
      </w:r>
      <w:r w:rsidR="00B91806" w:rsidRPr="00F404B9">
        <w:rPr>
          <w:rFonts w:ascii="Times New Roman" w:hAnsi="Times New Roman"/>
        </w:rPr>
        <w:t xml:space="preserve">provides </w:t>
      </w:r>
      <w:r w:rsidRPr="00F404B9">
        <w:rPr>
          <w:rFonts w:ascii="Times New Roman" w:hAnsi="Times New Roman"/>
        </w:rPr>
        <w:t xml:space="preserve">students </w:t>
      </w:r>
      <w:r w:rsidR="00C46BD3" w:rsidRPr="00F404B9">
        <w:rPr>
          <w:rFonts w:ascii="Times New Roman" w:hAnsi="Times New Roman"/>
        </w:rPr>
        <w:t xml:space="preserve">an </w:t>
      </w:r>
      <w:r w:rsidR="002115DE">
        <w:rPr>
          <w:rFonts w:ascii="Times New Roman" w:hAnsi="Times New Roman"/>
        </w:rPr>
        <w:t>opportunity to demonstrate</w:t>
      </w:r>
      <w:r w:rsidRPr="00F404B9">
        <w:rPr>
          <w:rFonts w:ascii="Times New Roman" w:hAnsi="Times New Roman"/>
        </w:rPr>
        <w:t xml:space="preserve"> </w:t>
      </w:r>
      <w:r w:rsidR="005B2F1B">
        <w:rPr>
          <w:rFonts w:ascii="Times New Roman" w:hAnsi="Times New Roman"/>
        </w:rPr>
        <w:t xml:space="preserve">competencies by way of </w:t>
      </w:r>
      <w:r w:rsidRPr="00F404B9">
        <w:rPr>
          <w:rFonts w:ascii="Times New Roman" w:hAnsi="Times New Roman"/>
        </w:rPr>
        <w:t xml:space="preserve">the </w:t>
      </w:r>
      <w:r w:rsidR="005B2F1B">
        <w:rPr>
          <w:rFonts w:ascii="Times New Roman" w:hAnsi="Times New Roman"/>
        </w:rPr>
        <w:t xml:space="preserve">dimensions </w:t>
      </w:r>
      <w:r w:rsidR="002115DE">
        <w:rPr>
          <w:rFonts w:ascii="Times New Roman" w:hAnsi="Times New Roman"/>
        </w:rPr>
        <w:t xml:space="preserve">of knowledge, values, </w:t>
      </w:r>
      <w:r w:rsidRPr="00F404B9">
        <w:rPr>
          <w:rFonts w:ascii="Times New Roman" w:hAnsi="Times New Roman"/>
        </w:rPr>
        <w:t>skills</w:t>
      </w:r>
      <w:r w:rsidR="002115DE">
        <w:rPr>
          <w:rFonts w:ascii="Times New Roman" w:hAnsi="Times New Roman"/>
        </w:rPr>
        <w:t>, and cognitive and affective reaction</w:t>
      </w:r>
      <w:r w:rsidRPr="00F404B9">
        <w:rPr>
          <w:rFonts w:ascii="Times New Roman" w:hAnsi="Times New Roman"/>
        </w:rPr>
        <w:t xml:space="preserve"> that are taught in the classroom in actual situations involving clients</w:t>
      </w:r>
      <w:r w:rsidR="00C46BD3" w:rsidRPr="00F404B9">
        <w:rPr>
          <w:rFonts w:ascii="Times New Roman" w:hAnsi="Times New Roman"/>
        </w:rPr>
        <w:t xml:space="preserve"> who have</w:t>
      </w:r>
      <w:r w:rsidRPr="00F404B9">
        <w:rPr>
          <w:rFonts w:ascii="Times New Roman" w:hAnsi="Times New Roman"/>
        </w:rPr>
        <w:t xml:space="preserve"> real</w:t>
      </w:r>
      <w:r w:rsidR="00C46BD3" w:rsidRPr="00F404B9">
        <w:rPr>
          <w:rFonts w:ascii="Times New Roman" w:hAnsi="Times New Roman"/>
        </w:rPr>
        <w:t>-world</w:t>
      </w:r>
      <w:r w:rsidRPr="00F404B9">
        <w:rPr>
          <w:rFonts w:ascii="Times New Roman" w:hAnsi="Times New Roman"/>
        </w:rPr>
        <w:t xml:space="preserve"> problems.</w:t>
      </w:r>
      <w:r w:rsidR="00B91806" w:rsidRPr="00F404B9">
        <w:rPr>
          <w:rFonts w:ascii="Times New Roman" w:hAnsi="Times New Roman"/>
        </w:rPr>
        <w:t xml:space="preserve"> </w:t>
      </w:r>
      <w:r w:rsidR="000F2615">
        <w:rPr>
          <w:rFonts w:ascii="Times New Roman" w:hAnsi="Times New Roman"/>
        </w:rPr>
        <w:t xml:space="preserve"> </w:t>
      </w:r>
      <w:r w:rsidRPr="00F404B9">
        <w:rPr>
          <w:rFonts w:ascii="Times New Roman" w:hAnsi="Times New Roman"/>
        </w:rPr>
        <w:t>The primary objective of field instruction is to develop and refine the student's</w:t>
      </w:r>
      <w:r w:rsidR="00FA2360" w:rsidRPr="00F404B9">
        <w:rPr>
          <w:rFonts w:ascii="Times New Roman" w:hAnsi="Times New Roman"/>
        </w:rPr>
        <w:t xml:space="preserve"> </w:t>
      </w:r>
      <w:r w:rsidRPr="00F404B9">
        <w:rPr>
          <w:rFonts w:ascii="Times New Roman" w:hAnsi="Times New Roman"/>
        </w:rPr>
        <w:t>understanding and application of micro, mezzo</w:t>
      </w:r>
      <w:r w:rsidR="00C46BD3" w:rsidRPr="00F404B9">
        <w:rPr>
          <w:rFonts w:ascii="Times New Roman" w:hAnsi="Times New Roman"/>
        </w:rPr>
        <w:t>,</w:t>
      </w:r>
      <w:r w:rsidR="00B91806" w:rsidRPr="00F404B9">
        <w:rPr>
          <w:rFonts w:ascii="Times New Roman" w:hAnsi="Times New Roman"/>
        </w:rPr>
        <w:t xml:space="preserve"> and macro</w:t>
      </w:r>
      <w:r w:rsidRPr="00F404B9">
        <w:rPr>
          <w:rFonts w:ascii="Times New Roman" w:hAnsi="Times New Roman"/>
        </w:rPr>
        <w:t xml:space="preserve"> practice skills at th</w:t>
      </w:r>
      <w:r w:rsidR="00624207">
        <w:rPr>
          <w:rFonts w:ascii="Times New Roman" w:hAnsi="Times New Roman"/>
        </w:rPr>
        <w:t xml:space="preserve">e advanced level </w:t>
      </w:r>
      <w:r w:rsidRPr="00F404B9">
        <w:rPr>
          <w:rFonts w:ascii="Times New Roman" w:hAnsi="Times New Roman"/>
        </w:rPr>
        <w:t>with and on behalf of all clients</w:t>
      </w:r>
      <w:r w:rsidR="000F2615">
        <w:rPr>
          <w:rFonts w:ascii="Times New Roman" w:hAnsi="Times New Roman"/>
        </w:rPr>
        <w:t>,</w:t>
      </w:r>
      <w:r w:rsidR="00C46BD3" w:rsidRPr="00F404B9">
        <w:rPr>
          <w:rFonts w:ascii="Times New Roman" w:hAnsi="Times New Roman"/>
        </w:rPr>
        <w:t xml:space="preserve"> which </w:t>
      </w:r>
      <w:r w:rsidR="00E05976" w:rsidRPr="00F404B9">
        <w:rPr>
          <w:rFonts w:ascii="Times New Roman" w:hAnsi="Times New Roman"/>
        </w:rPr>
        <w:t>include individuals</w:t>
      </w:r>
      <w:r w:rsidRPr="00F404B9">
        <w:rPr>
          <w:rFonts w:ascii="Times New Roman" w:hAnsi="Times New Roman"/>
        </w:rPr>
        <w:t>, families, groups</w:t>
      </w:r>
      <w:r w:rsidR="00B91806" w:rsidRPr="00F404B9">
        <w:rPr>
          <w:rFonts w:ascii="Times New Roman" w:hAnsi="Times New Roman"/>
        </w:rPr>
        <w:t>,</w:t>
      </w:r>
      <w:r w:rsidRPr="00F404B9">
        <w:rPr>
          <w:rFonts w:ascii="Times New Roman" w:hAnsi="Times New Roman"/>
        </w:rPr>
        <w:t xml:space="preserve"> organizations</w:t>
      </w:r>
      <w:r w:rsidR="00C46BD3" w:rsidRPr="00F404B9">
        <w:rPr>
          <w:rFonts w:ascii="Times New Roman" w:hAnsi="Times New Roman"/>
        </w:rPr>
        <w:t>,</w:t>
      </w:r>
      <w:r w:rsidR="00B91806" w:rsidRPr="00F404B9">
        <w:rPr>
          <w:rFonts w:ascii="Times New Roman" w:hAnsi="Times New Roman"/>
        </w:rPr>
        <w:t xml:space="preserve"> and communities</w:t>
      </w:r>
      <w:r w:rsidRPr="00F404B9">
        <w:rPr>
          <w:rFonts w:ascii="Times New Roman" w:hAnsi="Times New Roman"/>
        </w:rPr>
        <w:t>.</w:t>
      </w:r>
    </w:p>
    <w:p w14:paraId="65CE9066" w14:textId="77777777" w:rsidR="00C9394E" w:rsidRPr="00F404B9" w:rsidRDefault="00C9394E">
      <w:pPr>
        <w:autoSpaceDE w:val="0"/>
        <w:rPr>
          <w:rFonts w:ascii="Times New Roman" w:hAnsi="Times New Roman"/>
        </w:rPr>
      </w:pPr>
    </w:p>
    <w:p w14:paraId="40869549" w14:textId="290F9D40" w:rsidR="00B91806" w:rsidRPr="00F404B9" w:rsidRDefault="00C9394E">
      <w:pPr>
        <w:autoSpaceDE w:val="0"/>
        <w:rPr>
          <w:rFonts w:ascii="Times New Roman" w:hAnsi="Times New Roman"/>
          <w:u w:val="single"/>
        </w:rPr>
      </w:pPr>
      <w:r w:rsidRPr="00F404B9">
        <w:rPr>
          <w:rFonts w:ascii="Times New Roman" w:hAnsi="Times New Roman"/>
        </w:rPr>
        <w:tab/>
      </w:r>
      <w:r w:rsidR="00B91806" w:rsidRPr="00F404B9">
        <w:rPr>
          <w:rFonts w:ascii="Times New Roman" w:hAnsi="Times New Roman"/>
        </w:rPr>
        <w:t>Each student is expected to enroll in four field practicum courses</w:t>
      </w:r>
      <w:r w:rsidR="006E507A">
        <w:rPr>
          <w:rFonts w:ascii="Times New Roman" w:hAnsi="Times New Roman"/>
        </w:rPr>
        <w:t>, and two field practicum courses for Advanced Standing,</w:t>
      </w:r>
      <w:r w:rsidR="00B91806" w:rsidRPr="00F404B9">
        <w:rPr>
          <w:rFonts w:ascii="Times New Roman" w:hAnsi="Times New Roman"/>
        </w:rPr>
        <w:t xml:space="preserve"> during his/her tenure in the MSW program.  </w:t>
      </w:r>
      <w:r w:rsidR="00B91806" w:rsidRPr="00624207">
        <w:rPr>
          <w:rFonts w:ascii="Times New Roman" w:hAnsi="Times New Roman"/>
          <w:i/>
        </w:rPr>
        <w:t>Students enrolled in field practicum courses must be enrolled in practice courses at the same time.</w:t>
      </w:r>
      <w:r w:rsidR="00B91806" w:rsidRPr="00F404B9">
        <w:rPr>
          <w:rFonts w:ascii="Times New Roman" w:hAnsi="Times New Roman"/>
        </w:rPr>
        <w:t xml:space="preserve">  More specific information can be accessed at</w:t>
      </w:r>
      <w:r w:rsidR="0011402B">
        <w:rPr>
          <w:rStyle w:val="Hyperlink"/>
          <w:rFonts w:ascii="Times New Roman" w:hAnsi="Times New Roman"/>
          <w:lang w:eastAsia="ar-SA" w:bidi="ar-SA"/>
        </w:rPr>
        <w:t xml:space="preserve"> </w:t>
      </w:r>
      <w:r w:rsidR="0011402B" w:rsidRPr="0011402B">
        <w:t xml:space="preserve"> </w:t>
      </w:r>
      <w:hyperlink r:id="rId23" w:history="1">
        <w:r w:rsidR="006D1072" w:rsidRPr="006D6F7E">
          <w:rPr>
            <w:rStyle w:val="Hyperlink"/>
            <w:rFonts w:ascii="Times New Roman" w:hAnsi="Times New Roman"/>
          </w:rPr>
          <w:t>https://chbs.desu.edu/departments/social-work/field-education</w:t>
        </w:r>
      </w:hyperlink>
      <w:r w:rsidR="006D1072">
        <w:rPr>
          <w:rFonts w:ascii="Times New Roman" w:hAnsi="Times New Roman"/>
          <w:u w:val="single"/>
        </w:rPr>
        <w:t>.</w:t>
      </w:r>
    </w:p>
    <w:p w14:paraId="62347537" w14:textId="77777777" w:rsidR="0009298B" w:rsidRDefault="0009298B" w:rsidP="00B91806">
      <w:pPr>
        <w:autoSpaceDE w:val="0"/>
        <w:rPr>
          <w:rFonts w:ascii="Times New Roman" w:hAnsi="Times New Roman"/>
          <w:b/>
          <w:bCs/>
        </w:rPr>
      </w:pPr>
    </w:p>
    <w:p w14:paraId="11819740" w14:textId="77777777" w:rsidR="00C9394E" w:rsidRPr="00F404B9" w:rsidRDefault="00C9394E" w:rsidP="00B91806">
      <w:pPr>
        <w:autoSpaceDE w:val="0"/>
        <w:rPr>
          <w:rFonts w:ascii="Times New Roman" w:hAnsi="Times New Roman"/>
          <w:b/>
          <w:bCs/>
        </w:rPr>
      </w:pPr>
      <w:r w:rsidRPr="00F404B9">
        <w:rPr>
          <w:rFonts w:ascii="Times New Roman" w:hAnsi="Times New Roman"/>
          <w:b/>
          <w:bCs/>
        </w:rPr>
        <w:t xml:space="preserve">Application </w:t>
      </w:r>
      <w:r w:rsidR="004A7199" w:rsidRPr="00F404B9">
        <w:rPr>
          <w:rFonts w:ascii="Times New Roman" w:hAnsi="Times New Roman"/>
          <w:b/>
          <w:bCs/>
        </w:rPr>
        <w:t xml:space="preserve">to </w:t>
      </w:r>
      <w:r w:rsidR="00370923" w:rsidRPr="00F404B9">
        <w:rPr>
          <w:rFonts w:ascii="Times New Roman" w:hAnsi="Times New Roman"/>
          <w:b/>
          <w:bCs/>
        </w:rPr>
        <w:t>MSW Program</w:t>
      </w:r>
    </w:p>
    <w:p w14:paraId="339424AE" w14:textId="77777777" w:rsidR="00C9394E" w:rsidRPr="00F404B9" w:rsidRDefault="00C9394E">
      <w:pPr>
        <w:autoSpaceDE w:val="0"/>
        <w:rPr>
          <w:rFonts w:ascii="Times New Roman" w:hAnsi="Times New Roman"/>
          <w:b/>
          <w:bCs/>
        </w:rPr>
      </w:pPr>
    </w:p>
    <w:p w14:paraId="554FE40D" w14:textId="77777777" w:rsidR="00370923" w:rsidRPr="00F404B9" w:rsidRDefault="00370923">
      <w:pPr>
        <w:autoSpaceDE w:val="0"/>
        <w:rPr>
          <w:rFonts w:ascii="Times New Roman" w:hAnsi="Times New Roman"/>
        </w:rPr>
      </w:pPr>
      <w:r w:rsidRPr="00F404B9">
        <w:rPr>
          <w:rFonts w:ascii="Times New Roman" w:hAnsi="Times New Roman"/>
          <w:b/>
          <w:bCs/>
        </w:rPr>
        <w:tab/>
      </w:r>
      <w:r w:rsidR="00275E89" w:rsidRPr="00F404B9">
        <w:rPr>
          <w:rFonts w:ascii="Times New Roman" w:hAnsi="Times New Roman"/>
          <w:bCs/>
        </w:rPr>
        <w:t xml:space="preserve">The </w:t>
      </w:r>
      <w:r w:rsidR="00C9394E" w:rsidRPr="00F404B9">
        <w:rPr>
          <w:rFonts w:ascii="Times New Roman" w:hAnsi="Times New Roman"/>
        </w:rPr>
        <w:t xml:space="preserve">Department of Social Work seeks to enroll </w:t>
      </w:r>
      <w:r w:rsidR="00FF3056" w:rsidRPr="00F404B9">
        <w:rPr>
          <w:rFonts w:ascii="Times New Roman" w:hAnsi="Times New Roman"/>
        </w:rPr>
        <w:t xml:space="preserve">individuals </w:t>
      </w:r>
      <w:r w:rsidRPr="00F404B9">
        <w:rPr>
          <w:rFonts w:ascii="Times New Roman" w:hAnsi="Times New Roman"/>
        </w:rPr>
        <w:t xml:space="preserve">to the MSW program </w:t>
      </w:r>
      <w:r w:rsidR="00C9394E" w:rsidRPr="00F404B9">
        <w:rPr>
          <w:rFonts w:ascii="Times New Roman" w:hAnsi="Times New Roman"/>
        </w:rPr>
        <w:t xml:space="preserve">who are intellectually and emotionally prepared to enter into graduate education and </w:t>
      </w:r>
      <w:r w:rsidR="00B91806" w:rsidRPr="00F404B9">
        <w:rPr>
          <w:rFonts w:ascii="Times New Roman" w:hAnsi="Times New Roman"/>
        </w:rPr>
        <w:t xml:space="preserve">are committed </w:t>
      </w:r>
      <w:r w:rsidR="00C9394E" w:rsidRPr="00F404B9">
        <w:rPr>
          <w:rFonts w:ascii="Times New Roman" w:hAnsi="Times New Roman"/>
        </w:rPr>
        <w:t xml:space="preserve">to practice in the profession of social work.  </w:t>
      </w:r>
    </w:p>
    <w:p w14:paraId="74ECB371" w14:textId="77777777" w:rsidR="00370923" w:rsidRPr="00F404B9" w:rsidRDefault="00370923">
      <w:pPr>
        <w:autoSpaceDE w:val="0"/>
        <w:rPr>
          <w:rFonts w:ascii="Times New Roman" w:hAnsi="Times New Roman"/>
        </w:rPr>
      </w:pPr>
    </w:p>
    <w:p w14:paraId="37ACE565" w14:textId="77777777" w:rsidR="00370923" w:rsidRPr="00F404B9" w:rsidRDefault="00523E04">
      <w:pPr>
        <w:autoSpaceDE w:val="0"/>
        <w:rPr>
          <w:rFonts w:ascii="Times New Roman" w:hAnsi="Times New Roman"/>
          <w:b/>
        </w:rPr>
      </w:pPr>
      <w:r w:rsidRPr="00F404B9">
        <w:rPr>
          <w:rFonts w:ascii="Times New Roman" w:hAnsi="Times New Roman"/>
          <w:b/>
        </w:rPr>
        <w:t>Admissions Criteria</w:t>
      </w:r>
    </w:p>
    <w:p w14:paraId="7EE92A88" w14:textId="1B4CC0BE" w:rsidR="00523E04" w:rsidRPr="00F404B9" w:rsidRDefault="00523E04" w:rsidP="00523E04">
      <w:pPr>
        <w:spacing w:before="100" w:beforeAutospacing="1" w:after="100" w:afterAutospacing="1"/>
        <w:ind w:firstLine="720"/>
        <w:rPr>
          <w:rFonts w:ascii="Times New Roman" w:hAnsi="Times New Roman"/>
        </w:rPr>
      </w:pPr>
      <w:r w:rsidRPr="00F404B9">
        <w:rPr>
          <w:rFonts w:ascii="Times New Roman" w:hAnsi="Times New Roman"/>
        </w:rPr>
        <w:t xml:space="preserve">There are </w:t>
      </w:r>
      <w:r w:rsidR="00836067">
        <w:rPr>
          <w:rFonts w:ascii="Times New Roman" w:hAnsi="Times New Roman"/>
        </w:rPr>
        <w:t xml:space="preserve">six </w:t>
      </w:r>
      <w:r w:rsidRPr="00F404B9">
        <w:rPr>
          <w:rFonts w:ascii="Times New Roman" w:hAnsi="Times New Roman"/>
        </w:rPr>
        <w:t>(</w:t>
      </w:r>
      <w:r w:rsidR="00836067">
        <w:rPr>
          <w:rFonts w:ascii="Times New Roman" w:hAnsi="Times New Roman"/>
        </w:rPr>
        <w:t>6</w:t>
      </w:r>
      <w:r w:rsidRPr="00F404B9">
        <w:rPr>
          <w:rFonts w:ascii="Times New Roman" w:hAnsi="Times New Roman"/>
        </w:rPr>
        <w:t>) admission criteria to which the MSW program adheres to admit students for regular status. They are:</w:t>
      </w:r>
    </w:p>
    <w:p w14:paraId="52119140" w14:textId="77777777" w:rsidR="00523E04" w:rsidRPr="00F404B9" w:rsidRDefault="006F4225" w:rsidP="00353471">
      <w:pPr>
        <w:numPr>
          <w:ilvl w:val="0"/>
          <w:numId w:val="6"/>
        </w:numPr>
        <w:spacing w:before="100" w:beforeAutospacing="1" w:after="100" w:afterAutospacing="1"/>
        <w:rPr>
          <w:rFonts w:ascii="Times New Roman" w:hAnsi="Times New Roman"/>
        </w:rPr>
      </w:pPr>
      <w:r w:rsidRPr="00F404B9">
        <w:rPr>
          <w:rFonts w:ascii="Times New Roman" w:hAnsi="Times New Roman"/>
        </w:rPr>
        <w:t>A c</w:t>
      </w:r>
      <w:r w:rsidR="00523E04" w:rsidRPr="00F404B9">
        <w:rPr>
          <w:rFonts w:ascii="Times New Roman" w:hAnsi="Times New Roman"/>
        </w:rPr>
        <w:t xml:space="preserve">omplete application that includes </w:t>
      </w:r>
      <w:r w:rsidR="005B2F1B">
        <w:rPr>
          <w:rFonts w:ascii="Times New Roman" w:hAnsi="Times New Roman"/>
        </w:rPr>
        <w:t xml:space="preserve">contact information for </w:t>
      </w:r>
      <w:r w:rsidR="00523E04" w:rsidRPr="00F404B9">
        <w:rPr>
          <w:rFonts w:ascii="Times New Roman" w:hAnsi="Times New Roman"/>
        </w:rPr>
        <w:t xml:space="preserve">three (3) </w:t>
      </w:r>
      <w:r w:rsidR="005B2F1B">
        <w:rPr>
          <w:rFonts w:ascii="Times New Roman" w:hAnsi="Times New Roman"/>
        </w:rPr>
        <w:t>professional</w:t>
      </w:r>
      <w:r w:rsidR="0082565E" w:rsidRPr="00F404B9">
        <w:rPr>
          <w:rFonts w:ascii="Times New Roman" w:hAnsi="Times New Roman"/>
        </w:rPr>
        <w:t xml:space="preserve"> </w:t>
      </w:r>
      <w:r w:rsidR="005B2F1B">
        <w:rPr>
          <w:rFonts w:ascii="Times New Roman" w:hAnsi="Times New Roman"/>
        </w:rPr>
        <w:t xml:space="preserve">references </w:t>
      </w:r>
      <w:r w:rsidRPr="00F404B9">
        <w:rPr>
          <w:rFonts w:ascii="Times New Roman" w:hAnsi="Times New Roman"/>
        </w:rPr>
        <w:t>that indicate</w:t>
      </w:r>
      <w:r w:rsidR="0082565E" w:rsidRPr="00F404B9">
        <w:rPr>
          <w:rFonts w:ascii="Times New Roman" w:hAnsi="Times New Roman"/>
        </w:rPr>
        <w:t xml:space="preserve"> the </w:t>
      </w:r>
      <w:r w:rsidRPr="00F404B9">
        <w:rPr>
          <w:rFonts w:ascii="Times New Roman" w:hAnsi="Times New Roman"/>
        </w:rPr>
        <w:t xml:space="preserve">applicant’s </w:t>
      </w:r>
      <w:r w:rsidR="0082565E" w:rsidRPr="00F404B9">
        <w:rPr>
          <w:rFonts w:ascii="Times New Roman" w:hAnsi="Times New Roman"/>
        </w:rPr>
        <w:t>ability to complete graduate study in Delaware State University’s MSW program</w:t>
      </w:r>
      <w:r w:rsidRPr="00F404B9">
        <w:rPr>
          <w:rFonts w:ascii="Times New Roman" w:hAnsi="Times New Roman"/>
        </w:rPr>
        <w:t>,</w:t>
      </w:r>
      <w:r w:rsidR="005B2F1B">
        <w:rPr>
          <w:rFonts w:ascii="Times New Roman" w:hAnsi="Times New Roman"/>
        </w:rPr>
        <w:t xml:space="preserve"> </w:t>
      </w:r>
      <w:r w:rsidR="00523E04" w:rsidRPr="00F404B9">
        <w:rPr>
          <w:rFonts w:ascii="Times New Roman" w:hAnsi="Times New Roman"/>
        </w:rPr>
        <w:t>a personal statement</w:t>
      </w:r>
      <w:r w:rsidRPr="00F404B9">
        <w:rPr>
          <w:rFonts w:ascii="Times New Roman" w:hAnsi="Times New Roman"/>
        </w:rPr>
        <w:t xml:space="preserve">/essay that </w:t>
      </w:r>
      <w:r w:rsidR="0055615E" w:rsidRPr="00F404B9">
        <w:rPr>
          <w:rFonts w:ascii="Times New Roman" w:hAnsi="Times New Roman"/>
        </w:rPr>
        <w:t xml:space="preserve">clearly </w:t>
      </w:r>
      <w:r w:rsidRPr="00F404B9">
        <w:rPr>
          <w:rFonts w:ascii="Times New Roman" w:hAnsi="Times New Roman"/>
        </w:rPr>
        <w:t>explains how the MSW degree will prepare him or her to be a professional social worker</w:t>
      </w:r>
      <w:r w:rsidR="005B2F1B">
        <w:rPr>
          <w:rFonts w:ascii="Times New Roman" w:hAnsi="Times New Roman"/>
        </w:rPr>
        <w:t>, and an unofficial transcript in anticipation of the official transcript</w:t>
      </w:r>
      <w:r w:rsidRPr="00F404B9">
        <w:rPr>
          <w:rFonts w:ascii="Times New Roman" w:hAnsi="Times New Roman"/>
        </w:rPr>
        <w:t>.</w:t>
      </w:r>
    </w:p>
    <w:p w14:paraId="06FE292F" w14:textId="77777777" w:rsidR="00523E04" w:rsidRPr="00F404B9" w:rsidRDefault="00523E04" w:rsidP="00353471">
      <w:pPr>
        <w:numPr>
          <w:ilvl w:val="0"/>
          <w:numId w:val="6"/>
        </w:numPr>
        <w:spacing w:before="100" w:beforeAutospacing="1" w:after="100" w:afterAutospacing="1"/>
        <w:rPr>
          <w:rFonts w:ascii="Times New Roman" w:hAnsi="Times New Roman"/>
        </w:rPr>
      </w:pPr>
      <w:r w:rsidRPr="00F404B9">
        <w:rPr>
          <w:rFonts w:ascii="Times New Roman" w:hAnsi="Times New Roman"/>
        </w:rPr>
        <w:t xml:space="preserve">Paid application fee. </w:t>
      </w:r>
    </w:p>
    <w:p w14:paraId="5F7E96E3" w14:textId="77777777" w:rsidR="00523E04" w:rsidRPr="00F404B9" w:rsidRDefault="00523E04" w:rsidP="00353471">
      <w:pPr>
        <w:numPr>
          <w:ilvl w:val="0"/>
          <w:numId w:val="6"/>
        </w:numPr>
        <w:spacing w:before="100" w:beforeAutospacing="1" w:after="100" w:afterAutospacing="1"/>
        <w:rPr>
          <w:rFonts w:ascii="Times New Roman" w:hAnsi="Times New Roman"/>
        </w:rPr>
      </w:pPr>
      <w:r w:rsidRPr="00F404B9">
        <w:rPr>
          <w:rFonts w:ascii="Times New Roman" w:hAnsi="Times New Roman"/>
        </w:rPr>
        <w:t>Earned baccalaureate degree from an accredited institution.</w:t>
      </w:r>
    </w:p>
    <w:p w14:paraId="166F5FC1" w14:textId="77777777" w:rsidR="00523E04" w:rsidRPr="00F404B9" w:rsidRDefault="00523E04" w:rsidP="00353471">
      <w:pPr>
        <w:numPr>
          <w:ilvl w:val="0"/>
          <w:numId w:val="6"/>
        </w:numPr>
        <w:spacing w:before="100" w:beforeAutospacing="1" w:after="100" w:afterAutospacing="1"/>
        <w:rPr>
          <w:rFonts w:ascii="Times New Roman" w:hAnsi="Times New Roman"/>
        </w:rPr>
      </w:pPr>
      <w:r w:rsidRPr="00F404B9">
        <w:rPr>
          <w:rFonts w:ascii="Times New Roman" w:hAnsi="Times New Roman"/>
        </w:rPr>
        <w:t>Official transcripts of all undergraduate and graduate work.</w:t>
      </w:r>
    </w:p>
    <w:p w14:paraId="49B9280F" w14:textId="77777777" w:rsidR="00523E04" w:rsidRPr="00F404B9" w:rsidRDefault="005B2F1B" w:rsidP="00353471">
      <w:pPr>
        <w:numPr>
          <w:ilvl w:val="0"/>
          <w:numId w:val="6"/>
        </w:numPr>
        <w:spacing w:before="100" w:beforeAutospacing="1" w:after="100" w:afterAutospacing="1"/>
        <w:rPr>
          <w:rFonts w:ascii="Times New Roman" w:hAnsi="Times New Roman"/>
        </w:rPr>
      </w:pPr>
      <w:r>
        <w:rPr>
          <w:rFonts w:ascii="Times New Roman" w:hAnsi="Times New Roman"/>
        </w:rPr>
        <w:t>Minimum cumulative GPA of 2.75</w:t>
      </w:r>
      <w:r w:rsidR="00523E04" w:rsidRPr="00F404B9">
        <w:rPr>
          <w:rFonts w:ascii="Times New Roman" w:hAnsi="Times New Roman"/>
        </w:rPr>
        <w:t xml:space="preserve"> on a 4.0 scale.</w:t>
      </w:r>
    </w:p>
    <w:p w14:paraId="5F42A316" w14:textId="6E27019A" w:rsidR="00523E04" w:rsidRPr="00F404B9" w:rsidRDefault="00523E04" w:rsidP="00353471">
      <w:pPr>
        <w:numPr>
          <w:ilvl w:val="0"/>
          <w:numId w:val="6"/>
        </w:numPr>
        <w:spacing w:before="100" w:beforeAutospacing="1" w:after="100" w:afterAutospacing="1"/>
        <w:rPr>
          <w:rFonts w:ascii="Times New Roman" w:hAnsi="Times New Roman"/>
        </w:rPr>
      </w:pPr>
      <w:r w:rsidRPr="00F404B9">
        <w:rPr>
          <w:rFonts w:ascii="Times New Roman" w:hAnsi="Times New Roman"/>
        </w:rPr>
        <w:t>A passion for</w:t>
      </w:r>
      <w:r w:rsidR="009F7A71">
        <w:rPr>
          <w:rFonts w:ascii="Times New Roman" w:hAnsi="Times New Roman"/>
        </w:rPr>
        <w:t>,</w:t>
      </w:r>
      <w:r w:rsidRPr="00F404B9">
        <w:rPr>
          <w:rFonts w:ascii="Times New Roman" w:hAnsi="Times New Roman"/>
        </w:rPr>
        <w:t xml:space="preserve"> and commitment to</w:t>
      </w:r>
      <w:r w:rsidR="009F7A71">
        <w:rPr>
          <w:rFonts w:ascii="Times New Roman" w:hAnsi="Times New Roman"/>
        </w:rPr>
        <w:t>,</w:t>
      </w:r>
      <w:r w:rsidRPr="00F404B9">
        <w:rPr>
          <w:rFonts w:ascii="Times New Roman" w:hAnsi="Times New Roman"/>
        </w:rPr>
        <w:t xml:space="preserve"> the </w:t>
      </w:r>
      <w:r w:rsidR="00E05976" w:rsidRPr="00F404B9">
        <w:rPr>
          <w:rFonts w:ascii="Times New Roman" w:hAnsi="Times New Roman"/>
        </w:rPr>
        <w:t>values, ethics</w:t>
      </w:r>
      <w:r w:rsidRPr="00F404B9">
        <w:rPr>
          <w:rFonts w:ascii="Times New Roman" w:hAnsi="Times New Roman"/>
        </w:rPr>
        <w:t xml:space="preserve"> and principles of the social work p</w:t>
      </w:r>
      <w:r w:rsidR="0082565E" w:rsidRPr="00F404B9">
        <w:rPr>
          <w:rFonts w:ascii="Times New Roman" w:hAnsi="Times New Roman"/>
        </w:rPr>
        <w:t>rofession.</w:t>
      </w:r>
    </w:p>
    <w:p w14:paraId="1A776274" w14:textId="77777777" w:rsidR="00533422" w:rsidRDefault="0082565E" w:rsidP="004C6CE9">
      <w:pPr>
        <w:autoSpaceDE w:val="0"/>
        <w:ind w:firstLine="720"/>
        <w:rPr>
          <w:rFonts w:ascii="Times New Roman" w:hAnsi="Times New Roman"/>
        </w:rPr>
      </w:pPr>
      <w:r w:rsidRPr="00B15216">
        <w:rPr>
          <w:rFonts w:ascii="Times New Roman" w:hAnsi="Times New Roman"/>
        </w:rPr>
        <w:t xml:space="preserve">The </w:t>
      </w:r>
      <w:r w:rsidR="00D80856" w:rsidRPr="00B15216">
        <w:rPr>
          <w:rFonts w:ascii="Times New Roman" w:hAnsi="Times New Roman"/>
        </w:rPr>
        <w:t xml:space="preserve">applicant’s official transcript must indicate that the </w:t>
      </w:r>
      <w:r w:rsidRPr="00B15216">
        <w:rPr>
          <w:rFonts w:ascii="Times New Roman" w:hAnsi="Times New Roman"/>
        </w:rPr>
        <w:t xml:space="preserve">baccalaureate degree from an accredited institution </w:t>
      </w:r>
      <w:r w:rsidR="00D80856" w:rsidRPr="00B15216">
        <w:rPr>
          <w:rFonts w:ascii="Times New Roman" w:hAnsi="Times New Roman"/>
        </w:rPr>
        <w:t xml:space="preserve">was awarded </w:t>
      </w:r>
      <w:r w:rsidRPr="00B15216">
        <w:rPr>
          <w:rFonts w:ascii="Times New Roman" w:hAnsi="Times New Roman"/>
        </w:rPr>
        <w:t xml:space="preserve">prior </w:t>
      </w:r>
      <w:r w:rsidR="00876B36" w:rsidRPr="00B15216">
        <w:rPr>
          <w:rFonts w:ascii="Times New Roman" w:hAnsi="Times New Roman"/>
        </w:rPr>
        <w:t>to start of the graduate program to which she/he applies</w:t>
      </w:r>
      <w:r w:rsidRPr="00B15216">
        <w:rPr>
          <w:rFonts w:ascii="Times New Roman" w:hAnsi="Times New Roman"/>
        </w:rPr>
        <w:t>.</w:t>
      </w:r>
      <w:r w:rsidRPr="00F404B9">
        <w:rPr>
          <w:rFonts w:ascii="Times New Roman" w:hAnsi="Times New Roman"/>
        </w:rPr>
        <w:t xml:space="preserve"> </w:t>
      </w:r>
      <w:r w:rsidR="00DF7B52">
        <w:rPr>
          <w:rFonts w:ascii="Times New Roman" w:hAnsi="Times New Roman"/>
        </w:rPr>
        <w:t xml:space="preserve"> </w:t>
      </w:r>
      <w:r w:rsidR="00D80856" w:rsidRPr="00F404B9">
        <w:rPr>
          <w:rFonts w:ascii="Times New Roman" w:hAnsi="Times New Roman"/>
        </w:rPr>
        <w:t xml:space="preserve">In addition, the </w:t>
      </w:r>
      <w:r w:rsidR="00370923" w:rsidRPr="00F404B9">
        <w:rPr>
          <w:rFonts w:ascii="Times New Roman" w:hAnsi="Times New Roman"/>
        </w:rPr>
        <w:t xml:space="preserve">transcript must show </w:t>
      </w:r>
      <w:r w:rsidR="00D80856" w:rsidRPr="00F404B9">
        <w:rPr>
          <w:rFonts w:ascii="Times New Roman" w:hAnsi="Times New Roman"/>
        </w:rPr>
        <w:t xml:space="preserve">successful completion of courses that provide </w:t>
      </w:r>
      <w:r w:rsidR="00DF7B52">
        <w:rPr>
          <w:rFonts w:ascii="Times New Roman" w:hAnsi="Times New Roman"/>
        </w:rPr>
        <w:t xml:space="preserve">a </w:t>
      </w:r>
      <w:r w:rsidR="00D20058" w:rsidRPr="00F404B9">
        <w:rPr>
          <w:rFonts w:ascii="Times New Roman" w:hAnsi="Times New Roman"/>
        </w:rPr>
        <w:t>liberal</w:t>
      </w:r>
      <w:r w:rsidR="00CC17AA" w:rsidRPr="00F404B9">
        <w:rPr>
          <w:rFonts w:ascii="Times New Roman" w:hAnsi="Times New Roman"/>
        </w:rPr>
        <w:t xml:space="preserve"> arts foundation </w:t>
      </w:r>
      <w:r w:rsidR="004C6CE9" w:rsidRPr="00F404B9">
        <w:rPr>
          <w:rFonts w:ascii="Times New Roman" w:hAnsi="Times New Roman"/>
        </w:rPr>
        <w:t xml:space="preserve">that will enable </w:t>
      </w:r>
      <w:r w:rsidR="005B2F1B">
        <w:rPr>
          <w:rFonts w:ascii="Times New Roman" w:hAnsi="Times New Roman"/>
        </w:rPr>
        <w:t>the applicant</w:t>
      </w:r>
      <w:r w:rsidR="00D80856" w:rsidRPr="00F404B9">
        <w:rPr>
          <w:rFonts w:ascii="Times New Roman" w:hAnsi="Times New Roman"/>
        </w:rPr>
        <w:t xml:space="preserve"> t</w:t>
      </w:r>
      <w:r w:rsidR="004C6CE9" w:rsidRPr="00F404B9">
        <w:rPr>
          <w:rFonts w:ascii="Times New Roman" w:hAnsi="Times New Roman"/>
        </w:rPr>
        <w:t>o</w:t>
      </w:r>
      <w:r w:rsidR="00CC17AA" w:rsidRPr="00F404B9">
        <w:rPr>
          <w:rFonts w:ascii="Times New Roman" w:hAnsi="Times New Roman"/>
        </w:rPr>
        <w:t xml:space="preserve"> understand biological, social, cultural, psychological, and spiritual </w:t>
      </w:r>
      <w:r w:rsidR="004C6CE9" w:rsidRPr="00F404B9">
        <w:rPr>
          <w:rFonts w:ascii="Times New Roman" w:hAnsi="Times New Roman"/>
        </w:rPr>
        <w:t>realms of human growth and development.</w:t>
      </w:r>
      <w:r w:rsidR="004C6CE9" w:rsidRPr="00F404B9">
        <w:rPr>
          <w:rFonts w:ascii="Times New Roman" w:hAnsi="Times New Roman"/>
          <w:sz w:val="22"/>
          <w:szCs w:val="22"/>
        </w:rPr>
        <w:t xml:space="preserve"> </w:t>
      </w:r>
      <w:r w:rsidR="00CC17AA" w:rsidRPr="00F404B9">
        <w:rPr>
          <w:rFonts w:ascii="Times New Roman" w:hAnsi="Times New Roman"/>
          <w:sz w:val="22"/>
          <w:szCs w:val="22"/>
        </w:rPr>
        <w:t xml:space="preserve"> </w:t>
      </w:r>
      <w:r w:rsidRPr="00F404B9">
        <w:rPr>
          <w:rFonts w:ascii="Times New Roman" w:hAnsi="Times New Roman"/>
        </w:rPr>
        <w:t>S</w:t>
      </w:r>
      <w:r w:rsidR="00533422" w:rsidRPr="00F404B9">
        <w:rPr>
          <w:rFonts w:ascii="Times New Roman" w:hAnsi="Times New Roman"/>
        </w:rPr>
        <w:t xml:space="preserve">tudents with undergraduate transcripts lacking </w:t>
      </w:r>
      <w:r w:rsidR="00D80856" w:rsidRPr="00F404B9">
        <w:rPr>
          <w:rFonts w:ascii="Times New Roman" w:hAnsi="Times New Roman"/>
        </w:rPr>
        <w:t xml:space="preserve">a </w:t>
      </w:r>
      <w:r w:rsidR="00533422" w:rsidRPr="00F404B9">
        <w:rPr>
          <w:rFonts w:ascii="Times New Roman" w:hAnsi="Times New Roman"/>
        </w:rPr>
        <w:t xml:space="preserve">liberal arts </w:t>
      </w:r>
      <w:r w:rsidR="00D20058" w:rsidRPr="00F404B9">
        <w:rPr>
          <w:rFonts w:ascii="Times New Roman" w:hAnsi="Times New Roman"/>
        </w:rPr>
        <w:t>base are</w:t>
      </w:r>
      <w:r w:rsidR="00533422" w:rsidRPr="00F404B9">
        <w:rPr>
          <w:rFonts w:ascii="Times New Roman" w:hAnsi="Times New Roman"/>
        </w:rPr>
        <w:t xml:space="preserve"> </w:t>
      </w:r>
      <w:r w:rsidR="00533422" w:rsidRPr="00F404B9">
        <w:rPr>
          <w:rFonts w:ascii="Times New Roman" w:hAnsi="Times New Roman"/>
        </w:rPr>
        <w:lastRenderedPageBreak/>
        <w:t xml:space="preserve">reviewed carefully by the admissions committee. </w:t>
      </w:r>
      <w:r w:rsidR="00DF7B52">
        <w:rPr>
          <w:rFonts w:ascii="Times New Roman" w:hAnsi="Times New Roman"/>
        </w:rPr>
        <w:t xml:space="preserve"> </w:t>
      </w:r>
      <w:r w:rsidR="00533422" w:rsidRPr="00F404B9">
        <w:rPr>
          <w:rFonts w:ascii="Times New Roman" w:hAnsi="Times New Roman"/>
        </w:rPr>
        <w:t>The range of decisions in such situations can include:</w:t>
      </w:r>
    </w:p>
    <w:p w14:paraId="7108BF59" w14:textId="77777777" w:rsidR="00DF7B52" w:rsidRPr="00F404B9" w:rsidRDefault="00DF7B52" w:rsidP="008D4C61">
      <w:pPr>
        <w:autoSpaceDE w:val="0"/>
        <w:rPr>
          <w:rFonts w:ascii="Times New Roman" w:hAnsi="Times New Roman"/>
        </w:rPr>
      </w:pPr>
    </w:p>
    <w:p w14:paraId="77A1B6E9" w14:textId="77777777" w:rsidR="00533422" w:rsidRPr="00F404B9" w:rsidRDefault="00533422" w:rsidP="00353471">
      <w:pPr>
        <w:numPr>
          <w:ilvl w:val="0"/>
          <w:numId w:val="5"/>
        </w:numPr>
        <w:autoSpaceDE w:val="0"/>
        <w:rPr>
          <w:rFonts w:ascii="Times New Roman" w:hAnsi="Times New Roman"/>
        </w:rPr>
      </w:pPr>
      <w:r w:rsidRPr="00F404B9">
        <w:rPr>
          <w:rFonts w:ascii="Times New Roman" w:hAnsi="Times New Roman"/>
        </w:rPr>
        <w:t>Denial of admission.</w:t>
      </w:r>
    </w:p>
    <w:p w14:paraId="11F2F2F9" w14:textId="77777777" w:rsidR="00B91806" w:rsidRPr="00F404B9" w:rsidRDefault="00533422" w:rsidP="00353471">
      <w:pPr>
        <w:numPr>
          <w:ilvl w:val="0"/>
          <w:numId w:val="5"/>
        </w:numPr>
        <w:autoSpaceDE w:val="0"/>
        <w:rPr>
          <w:rFonts w:ascii="Times New Roman" w:hAnsi="Times New Roman"/>
        </w:rPr>
      </w:pPr>
      <w:r w:rsidRPr="00F404B9">
        <w:rPr>
          <w:rFonts w:ascii="Times New Roman" w:hAnsi="Times New Roman"/>
        </w:rPr>
        <w:t xml:space="preserve">Acceptance, pending </w:t>
      </w:r>
      <w:r w:rsidR="00370923" w:rsidRPr="00F404B9">
        <w:rPr>
          <w:rFonts w:ascii="Times New Roman" w:hAnsi="Times New Roman"/>
        </w:rPr>
        <w:t xml:space="preserve">successful </w:t>
      </w:r>
      <w:r w:rsidRPr="00F404B9">
        <w:rPr>
          <w:rFonts w:ascii="Times New Roman" w:hAnsi="Times New Roman"/>
        </w:rPr>
        <w:t xml:space="preserve">completion of liberal </w:t>
      </w:r>
      <w:r w:rsidR="005B2F1B">
        <w:rPr>
          <w:rFonts w:ascii="Times New Roman" w:hAnsi="Times New Roman"/>
        </w:rPr>
        <w:t xml:space="preserve">arts </w:t>
      </w:r>
      <w:r w:rsidRPr="00F404B9">
        <w:rPr>
          <w:rFonts w:ascii="Times New Roman" w:hAnsi="Times New Roman"/>
        </w:rPr>
        <w:t>course</w:t>
      </w:r>
      <w:r w:rsidR="00370923" w:rsidRPr="00F404B9">
        <w:rPr>
          <w:rFonts w:ascii="Times New Roman" w:hAnsi="Times New Roman"/>
        </w:rPr>
        <w:t>s recommended by the Admissions Committee.</w:t>
      </w:r>
    </w:p>
    <w:p w14:paraId="305FE458" w14:textId="77777777" w:rsidR="00CC17AA" w:rsidRPr="00F404B9" w:rsidRDefault="00CC17AA">
      <w:pPr>
        <w:autoSpaceDE w:val="0"/>
        <w:rPr>
          <w:rFonts w:ascii="Times New Roman" w:hAnsi="Times New Roman"/>
          <w:b/>
        </w:rPr>
      </w:pPr>
    </w:p>
    <w:p w14:paraId="69C7CC0C" w14:textId="2D2CF621" w:rsidR="0082565E" w:rsidRPr="00F404B9" w:rsidRDefault="0082565E" w:rsidP="0082565E">
      <w:pPr>
        <w:ind w:firstLine="720"/>
        <w:rPr>
          <w:rFonts w:ascii="Times New Roman" w:hAnsi="Times New Roman"/>
          <w:b/>
        </w:rPr>
      </w:pPr>
      <w:r w:rsidRPr="00F404B9">
        <w:rPr>
          <w:rFonts w:ascii="Times New Roman" w:hAnsi="Times New Roman"/>
        </w:rPr>
        <w:t xml:space="preserve">The MSW program has an </w:t>
      </w:r>
      <w:r w:rsidR="006F6743">
        <w:rPr>
          <w:rFonts w:ascii="Times New Roman" w:hAnsi="Times New Roman"/>
          <w:b/>
        </w:rPr>
        <w:t>Advanced S</w:t>
      </w:r>
      <w:r w:rsidRPr="00F404B9">
        <w:rPr>
          <w:rFonts w:ascii="Times New Roman" w:hAnsi="Times New Roman"/>
          <w:b/>
        </w:rPr>
        <w:t>tanding status</w:t>
      </w:r>
      <w:r w:rsidRPr="00F404B9">
        <w:rPr>
          <w:rFonts w:ascii="Times New Roman" w:hAnsi="Times New Roman"/>
        </w:rPr>
        <w:t xml:space="preserve">. </w:t>
      </w:r>
      <w:r w:rsidR="00DF7B52">
        <w:rPr>
          <w:rFonts w:ascii="Times New Roman" w:hAnsi="Times New Roman"/>
        </w:rPr>
        <w:t xml:space="preserve"> </w:t>
      </w:r>
      <w:r w:rsidR="00A521FE" w:rsidRPr="00F404B9">
        <w:rPr>
          <w:rFonts w:ascii="Times New Roman" w:hAnsi="Times New Roman"/>
        </w:rPr>
        <w:t>Students accepted with this standing a</w:t>
      </w:r>
      <w:r w:rsidR="008E751E">
        <w:rPr>
          <w:rFonts w:ascii="Times New Roman" w:hAnsi="Times New Roman"/>
        </w:rPr>
        <w:t>re admitted to the second year of advance coursework</w:t>
      </w:r>
      <w:r w:rsidR="00A521FE" w:rsidRPr="00F404B9">
        <w:rPr>
          <w:rFonts w:ascii="Times New Roman" w:hAnsi="Times New Roman"/>
        </w:rPr>
        <w:t>.</w:t>
      </w:r>
      <w:r w:rsidR="00DF7B52">
        <w:rPr>
          <w:rFonts w:ascii="Times New Roman" w:hAnsi="Times New Roman"/>
        </w:rPr>
        <w:t xml:space="preserve"> </w:t>
      </w:r>
      <w:r w:rsidR="00A521FE" w:rsidRPr="00F404B9">
        <w:rPr>
          <w:rFonts w:ascii="Times New Roman" w:hAnsi="Times New Roman"/>
        </w:rPr>
        <w:t xml:space="preserve"> </w:t>
      </w:r>
      <w:r w:rsidRPr="00F404B9">
        <w:rPr>
          <w:rFonts w:ascii="Times New Roman" w:hAnsi="Times New Roman"/>
        </w:rPr>
        <w:t xml:space="preserve">A description of this admissions option and </w:t>
      </w:r>
      <w:r w:rsidR="00A521FE" w:rsidRPr="00F404B9">
        <w:rPr>
          <w:rFonts w:ascii="Times New Roman" w:hAnsi="Times New Roman"/>
        </w:rPr>
        <w:t xml:space="preserve">related </w:t>
      </w:r>
      <w:r w:rsidRPr="00F404B9">
        <w:rPr>
          <w:rFonts w:ascii="Times New Roman" w:hAnsi="Times New Roman"/>
        </w:rPr>
        <w:t>requirement</w:t>
      </w:r>
      <w:r w:rsidR="00A521FE" w:rsidRPr="00F404B9">
        <w:rPr>
          <w:rFonts w:ascii="Times New Roman" w:hAnsi="Times New Roman"/>
        </w:rPr>
        <w:t>s</w:t>
      </w:r>
      <w:r w:rsidRPr="00F404B9">
        <w:rPr>
          <w:rFonts w:ascii="Times New Roman" w:hAnsi="Times New Roman"/>
        </w:rPr>
        <w:t xml:space="preserve"> can found under the section titled </w:t>
      </w:r>
      <w:r w:rsidRPr="00F404B9">
        <w:rPr>
          <w:rFonts w:ascii="Times New Roman" w:hAnsi="Times New Roman"/>
          <w:b/>
        </w:rPr>
        <w:t>“Advanced Standing</w:t>
      </w:r>
      <w:r w:rsidR="00EB6633" w:rsidRPr="00F404B9">
        <w:rPr>
          <w:rFonts w:ascii="Times New Roman" w:hAnsi="Times New Roman"/>
          <w:b/>
        </w:rPr>
        <w:t>.</w:t>
      </w:r>
      <w:r w:rsidRPr="00F404B9">
        <w:rPr>
          <w:rFonts w:ascii="Times New Roman" w:hAnsi="Times New Roman"/>
          <w:b/>
        </w:rPr>
        <w:t>”</w:t>
      </w:r>
    </w:p>
    <w:p w14:paraId="30EBDE86" w14:textId="77777777" w:rsidR="0082565E" w:rsidRPr="00F404B9" w:rsidRDefault="0082565E">
      <w:pPr>
        <w:rPr>
          <w:rFonts w:ascii="Times New Roman" w:hAnsi="Times New Roman"/>
          <w:b/>
        </w:rPr>
      </w:pPr>
    </w:p>
    <w:p w14:paraId="63C47F50" w14:textId="77777777" w:rsidR="0049085C" w:rsidRPr="00F404B9" w:rsidRDefault="0049085C">
      <w:pPr>
        <w:rPr>
          <w:rFonts w:ascii="Times New Roman" w:hAnsi="Times New Roman"/>
          <w:b/>
        </w:rPr>
      </w:pPr>
      <w:r w:rsidRPr="00F404B9">
        <w:rPr>
          <w:rFonts w:ascii="Times New Roman" w:hAnsi="Times New Roman"/>
          <w:b/>
        </w:rPr>
        <w:t>Application Deadlines</w:t>
      </w:r>
    </w:p>
    <w:p w14:paraId="04550897" w14:textId="77777777" w:rsidR="0049085C" w:rsidRPr="00F404B9" w:rsidRDefault="0049085C" w:rsidP="0049085C">
      <w:pPr>
        <w:autoSpaceDE w:val="0"/>
        <w:rPr>
          <w:rFonts w:ascii="Times New Roman" w:hAnsi="Times New Roman"/>
        </w:rPr>
      </w:pPr>
    </w:p>
    <w:p w14:paraId="5D4E60D0" w14:textId="460178D6" w:rsidR="0049085C" w:rsidRPr="00F404B9" w:rsidRDefault="006F6743" w:rsidP="0049085C">
      <w:pPr>
        <w:autoSpaceDE w:val="0"/>
        <w:rPr>
          <w:rFonts w:ascii="Times New Roman" w:hAnsi="Times New Roman"/>
        </w:rPr>
      </w:pPr>
      <w:r>
        <w:rPr>
          <w:rFonts w:ascii="Times New Roman" w:hAnsi="Times New Roman"/>
        </w:rPr>
        <w:t xml:space="preserve">The priority deadline for applications for </w:t>
      </w:r>
      <w:r w:rsidR="0049085C" w:rsidRPr="00F404B9">
        <w:rPr>
          <w:rFonts w:ascii="Times New Roman" w:hAnsi="Times New Roman"/>
        </w:rPr>
        <w:t>Advanced Standing</w:t>
      </w:r>
      <w:r>
        <w:rPr>
          <w:rFonts w:ascii="Times New Roman" w:hAnsi="Times New Roman"/>
        </w:rPr>
        <w:t>, Regular and Provisional Admission is March 15</w:t>
      </w:r>
      <w:r w:rsidR="00876B36">
        <w:rPr>
          <w:rFonts w:ascii="Times New Roman" w:hAnsi="Times New Roman"/>
        </w:rPr>
        <w:t xml:space="preserve">, or until the seats are filled, whichever is sooner.  </w:t>
      </w:r>
    </w:p>
    <w:p w14:paraId="22E4FCDB" w14:textId="77777777" w:rsidR="0049085C" w:rsidRPr="00F404B9" w:rsidRDefault="0049085C" w:rsidP="0049085C">
      <w:pPr>
        <w:autoSpaceDE w:val="0"/>
        <w:rPr>
          <w:rFonts w:ascii="Times New Roman" w:hAnsi="Times New Roman"/>
        </w:rPr>
      </w:pPr>
    </w:p>
    <w:p w14:paraId="45C5299C" w14:textId="77777777" w:rsidR="00C9394E" w:rsidRPr="00F404B9" w:rsidRDefault="00C9394E">
      <w:pPr>
        <w:rPr>
          <w:rFonts w:ascii="Times New Roman" w:hAnsi="Times New Roman"/>
          <w:b/>
        </w:rPr>
      </w:pPr>
      <w:r w:rsidRPr="00F404B9">
        <w:rPr>
          <w:rFonts w:ascii="Times New Roman" w:hAnsi="Times New Roman"/>
          <w:b/>
        </w:rPr>
        <w:t>Interviews</w:t>
      </w:r>
    </w:p>
    <w:p w14:paraId="37DA2D86" w14:textId="77777777" w:rsidR="00AA6DCB" w:rsidRPr="00F404B9" w:rsidRDefault="00AA6DCB">
      <w:pPr>
        <w:rPr>
          <w:rFonts w:ascii="Times New Roman" w:hAnsi="Times New Roman"/>
          <w:b/>
        </w:rPr>
      </w:pPr>
    </w:p>
    <w:p w14:paraId="48113E14" w14:textId="0EBD5F10" w:rsidR="00C9394E" w:rsidRPr="00F404B9" w:rsidRDefault="00C9394E">
      <w:pPr>
        <w:rPr>
          <w:rFonts w:ascii="Times New Roman" w:hAnsi="Times New Roman"/>
        </w:rPr>
      </w:pPr>
      <w:r w:rsidRPr="00F404B9">
        <w:rPr>
          <w:rFonts w:ascii="Times New Roman" w:hAnsi="Times New Roman"/>
        </w:rPr>
        <w:tab/>
      </w:r>
      <w:r w:rsidR="005B2F1B">
        <w:rPr>
          <w:rFonts w:ascii="Times New Roman" w:hAnsi="Times New Roman"/>
        </w:rPr>
        <w:t>All applicants may be interviewed during which an applicant may be</w:t>
      </w:r>
      <w:r w:rsidR="00A521FE" w:rsidRPr="00F404B9">
        <w:rPr>
          <w:rFonts w:ascii="Times New Roman" w:hAnsi="Times New Roman"/>
        </w:rPr>
        <w:t xml:space="preserve"> asked to complete a writing exercise</w:t>
      </w:r>
      <w:r w:rsidR="005B2F1B">
        <w:rPr>
          <w:rFonts w:ascii="Times New Roman" w:hAnsi="Times New Roman"/>
        </w:rPr>
        <w:t>, or if the applicant has applied for the online program, may be asked to describe their</w:t>
      </w:r>
      <w:r w:rsidR="008D4C61">
        <w:rPr>
          <w:rFonts w:ascii="Times New Roman" w:hAnsi="Times New Roman"/>
        </w:rPr>
        <w:t xml:space="preserve"> technological capability for an online program such as our </w:t>
      </w:r>
      <w:r w:rsidR="005B2F1B">
        <w:rPr>
          <w:rFonts w:ascii="Times New Roman" w:hAnsi="Times New Roman"/>
        </w:rPr>
        <w:t>MSW program</w:t>
      </w:r>
      <w:r w:rsidR="00A521FE" w:rsidRPr="00F404B9">
        <w:rPr>
          <w:rFonts w:ascii="Times New Roman" w:hAnsi="Times New Roman"/>
        </w:rPr>
        <w:t xml:space="preserve">. </w:t>
      </w:r>
      <w:r w:rsidR="00E05976" w:rsidRPr="00F404B9">
        <w:rPr>
          <w:rFonts w:ascii="Times New Roman" w:hAnsi="Times New Roman"/>
        </w:rPr>
        <w:t>Students</w:t>
      </w:r>
      <w:r w:rsidR="00A521FE" w:rsidRPr="00F404B9">
        <w:rPr>
          <w:rFonts w:ascii="Times New Roman" w:hAnsi="Times New Roman"/>
        </w:rPr>
        <w:t xml:space="preserve"> who are a </w:t>
      </w:r>
      <w:r w:rsidR="005B2F1B">
        <w:rPr>
          <w:rFonts w:ascii="Times New Roman" w:hAnsi="Times New Roman"/>
        </w:rPr>
        <w:t>geographic distance</w:t>
      </w:r>
      <w:r w:rsidR="00A521FE" w:rsidRPr="00F404B9">
        <w:rPr>
          <w:rFonts w:ascii="Times New Roman" w:hAnsi="Times New Roman"/>
        </w:rPr>
        <w:t xml:space="preserve"> from Delaware State University</w:t>
      </w:r>
      <w:r w:rsidR="00843885">
        <w:rPr>
          <w:rFonts w:ascii="Times New Roman" w:hAnsi="Times New Roman"/>
        </w:rPr>
        <w:t>,</w:t>
      </w:r>
      <w:r w:rsidR="00A521FE" w:rsidRPr="00F404B9">
        <w:rPr>
          <w:rFonts w:ascii="Times New Roman" w:hAnsi="Times New Roman"/>
        </w:rPr>
        <w:t xml:space="preserve"> or are out of the count</w:t>
      </w:r>
      <w:r w:rsidR="001C1B7A">
        <w:rPr>
          <w:rFonts w:ascii="Times New Roman" w:hAnsi="Times New Roman"/>
        </w:rPr>
        <w:t>r</w:t>
      </w:r>
      <w:r w:rsidR="00A521FE" w:rsidRPr="00F404B9">
        <w:rPr>
          <w:rFonts w:ascii="Times New Roman" w:hAnsi="Times New Roman"/>
        </w:rPr>
        <w:t>y when they apply</w:t>
      </w:r>
      <w:r w:rsidR="008D4C61">
        <w:rPr>
          <w:rFonts w:ascii="Times New Roman" w:hAnsi="Times New Roman"/>
        </w:rPr>
        <w:t>,</w:t>
      </w:r>
      <w:r w:rsidR="00A521FE" w:rsidRPr="00F404B9">
        <w:rPr>
          <w:rFonts w:ascii="Times New Roman" w:hAnsi="Times New Roman"/>
        </w:rPr>
        <w:t xml:space="preserve"> may be interviewed by telephone</w:t>
      </w:r>
      <w:r w:rsidR="00937293" w:rsidRPr="00F404B9">
        <w:rPr>
          <w:rFonts w:ascii="Times New Roman" w:hAnsi="Times New Roman"/>
        </w:rPr>
        <w:t xml:space="preserve"> or </w:t>
      </w:r>
      <w:r w:rsidR="00DF7B52">
        <w:rPr>
          <w:rFonts w:ascii="Times New Roman" w:hAnsi="Times New Roman"/>
        </w:rPr>
        <w:t xml:space="preserve">by </w:t>
      </w:r>
      <w:r w:rsidR="00937293" w:rsidRPr="00F404B9">
        <w:rPr>
          <w:rFonts w:ascii="Times New Roman" w:hAnsi="Times New Roman"/>
        </w:rPr>
        <w:t>Skype</w:t>
      </w:r>
      <w:r w:rsidR="00A521FE" w:rsidRPr="00F404B9">
        <w:rPr>
          <w:rFonts w:ascii="Times New Roman" w:hAnsi="Times New Roman"/>
        </w:rPr>
        <w:t xml:space="preserve">.  </w:t>
      </w:r>
    </w:p>
    <w:p w14:paraId="58875B48" w14:textId="77777777" w:rsidR="00C9394E" w:rsidRPr="00F404B9" w:rsidRDefault="00C9394E">
      <w:pPr>
        <w:rPr>
          <w:rFonts w:ascii="Times New Roman" w:hAnsi="Times New Roman"/>
        </w:rPr>
      </w:pPr>
    </w:p>
    <w:p w14:paraId="5BC5C713" w14:textId="77777777" w:rsidR="00A521FE" w:rsidRPr="00F404B9" w:rsidRDefault="00A521FE">
      <w:pPr>
        <w:rPr>
          <w:rFonts w:ascii="Times New Roman" w:hAnsi="Times New Roman"/>
          <w:b/>
        </w:rPr>
      </w:pPr>
      <w:r w:rsidRPr="00F404B9">
        <w:rPr>
          <w:rFonts w:ascii="Times New Roman" w:hAnsi="Times New Roman"/>
          <w:b/>
        </w:rPr>
        <w:t>MSW Application</w:t>
      </w:r>
    </w:p>
    <w:p w14:paraId="4D730FA6" w14:textId="77777777" w:rsidR="00A521FE" w:rsidRPr="00F404B9" w:rsidRDefault="00A521FE">
      <w:pPr>
        <w:rPr>
          <w:rFonts w:ascii="Times New Roman" w:hAnsi="Times New Roman"/>
          <w:b/>
        </w:rPr>
      </w:pPr>
    </w:p>
    <w:p w14:paraId="522C34C9" w14:textId="77777777" w:rsidR="00A521FE" w:rsidRPr="00F404B9" w:rsidRDefault="00A521FE">
      <w:pPr>
        <w:rPr>
          <w:rFonts w:ascii="Times New Roman" w:hAnsi="Times New Roman"/>
          <w:b/>
        </w:rPr>
      </w:pPr>
      <w:r w:rsidRPr="00F404B9">
        <w:rPr>
          <w:rFonts w:ascii="Times New Roman" w:hAnsi="Times New Roman"/>
          <w:b/>
        </w:rPr>
        <w:t>Application Form</w:t>
      </w:r>
    </w:p>
    <w:p w14:paraId="04F1E8ED" w14:textId="77777777" w:rsidR="00A521FE" w:rsidRPr="00F404B9" w:rsidRDefault="00A521FE">
      <w:pPr>
        <w:rPr>
          <w:rFonts w:ascii="Times New Roman" w:hAnsi="Times New Roman"/>
          <w:b/>
        </w:rPr>
      </w:pPr>
    </w:p>
    <w:p w14:paraId="4F8180C6" w14:textId="77777777" w:rsidR="00A521FE" w:rsidRPr="00F404B9" w:rsidRDefault="00A521FE">
      <w:pPr>
        <w:rPr>
          <w:rFonts w:ascii="Times New Roman" w:hAnsi="Times New Roman"/>
        </w:rPr>
      </w:pPr>
      <w:r w:rsidRPr="00F404B9">
        <w:rPr>
          <w:rFonts w:ascii="Times New Roman" w:hAnsi="Times New Roman"/>
          <w:b/>
        </w:rPr>
        <w:tab/>
      </w:r>
      <w:r w:rsidRPr="00F404B9">
        <w:rPr>
          <w:rFonts w:ascii="Times New Roman" w:hAnsi="Times New Roman"/>
        </w:rPr>
        <w:t>All questions on the application must be answered. Incomplete application forms will not be considered for admission.</w:t>
      </w:r>
    </w:p>
    <w:p w14:paraId="3635FA02" w14:textId="77777777" w:rsidR="00B51688" w:rsidRPr="00F404B9" w:rsidRDefault="00B51688">
      <w:pPr>
        <w:rPr>
          <w:rFonts w:ascii="Times New Roman" w:hAnsi="Times New Roman"/>
        </w:rPr>
      </w:pPr>
    </w:p>
    <w:p w14:paraId="4FC4DC8B" w14:textId="77777777" w:rsidR="00B51688" w:rsidRPr="00F404B9" w:rsidRDefault="00B51688" w:rsidP="00B51688">
      <w:pPr>
        <w:rPr>
          <w:rFonts w:ascii="Times New Roman" w:hAnsi="Times New Roman"/>
          <w:b/>
        </w:rPr>
      </w:pPr>
      <w:r w:rsidRPr="00F404B9">
        <w:rPr>
          <w:rFonts w:ascii="Times New Roman" w:hAnsi="Times New Roman"/>
          <w:b/>
        </w:rPr>
        <w:t>Application Fee</w:t>
      </w:r>
    </w:p>
    <w:p w14:paraId="4E4D94B7" w14:textId="77777777" w:rsidR="00B51688" w:rsidRPr="00F404B9" w:rsidRDefault="00B51688" w:rsidP="00B51688">
      <w:pPr>
        <w:rPr>
          <w:rFonts w:ascii="Times New Roman" w:hAnsi="Times New Roman"/>
        </w:rPr>
      </w:pPr>
    </w:p>
    <w:p w14:paraId="213D329A" w14:textId="093867A3" w:rsidR="008D4C61" w:rsidRDefault="00B51688" w:rsidP="00B51688">
      <w:pPr>
        <w:rPr>
          <w:rFonts w:ascii="Times New Roman" w:hAnsi="Times New Roman"/>
        </w:rPr>
      </w:pPr>
      <w:r w:rsidRPr="00F404B9">
        <w:rPr>
          <w:rFonts w:ascii="Times New Roman" w:hAnsi="Times New Roman"/>
        </w:rPr>
        <w:tab/>
      </w:r>
      <w:r w:rsidR="008E751E">
        <w:rPr>
          <w:rFonts w:ascii="Times New Roman" w:hAnsi="Times New Roman"/>
        </w:rPr>
        <w:t xml:space="preserve">See, </w:t>
      </w:r>
      <w:hyperlink r:id="rId24" w:history="1">
        <w:r w:rsidR="008E751E" w:rsidRPr="00272700">
          <w:rPr>
            <w:rStyle w:val="Hyperlink"/>
            <w:rFonts w:ascii="Times New Roman" w:hAnsi="Times New Roman"/>
          </w:rPr>
          <w:t>https://sgaes.desu.edu/admissions</w:t>
        </w:r>
      </w:hyperlink>
      <w:r w:rsidR="008E751E">
        <w:rPr>
          <w:rFonts w:ascii="Times New Roman" w:hAnsi="Times New Roman"/>
        </w:rPr>
        <w:t xml:space="preserve"> for information regarding the application process and fees. </w:t>
      </w:r>
    </w:p>
    <w:p w14:paraId="53ECA0BF" w14:textId="77777777" w:rsidR="008E751E" w:rsidRPr="00F404B9" w:rsidRDefault="008E751E" w:rsidP="00B51688">
      <w:pPr>
        <w:rPr>
          <w:rFonts w:ascii="Times New Roman" w:hAnsi="Times New Roman"/>
          <w:b/>
          <w:u w:val="single"/>
        </w:rPr>
      </w:pPr>
    </w:p>
    <w:p w14:paraId="43CAF013" w14:textId="14FECC34" w:rsidR="00B51688" w:rsidRPr="00F404B9" w:rsidRDefault="00B51688" w:rsidP="00B51688">
      <w:pPr>
        <w:ind w:firstLine="720"/>
        <w:rPr>
          <w:rFonts w:ascii="Times New Roman" w:hAnsi="Times New Roman"/>
        </w:rPr>
      </w:pPr>
      <w:r w:rsidRPr="00F404B9">
        <w:rPr>
          <w:rFonts w:ascii="Times New Roman" w:hAnsi="Times New Roman"/>
          <w:b/>
          <w:u w:val="single"/>
        </w:rPr>
        <w:t>Please Note</w:t>
      </w:r>
      <w:r w:rsidRPr="00F404B9">
        <w:rPr>
          <w:rFonts w:ascii="Times New Roman" w:hAnsi="Times New Roman"/>
        </w:rPr>
        <w:t xml:space="preserve">:  </w:t>
      </w:r>
      <w:r w:rsidR="00843885">
        <w:rPr>
          <w:rFonts w:ascii="Times New Roman" w:hAnsi="Times New Roman"/>
        </w:rPr>
        <w:t xml:space="preserve"> </w:t>
      </w:r>
      <w:r w:rsidR="008D4C61">
        <w:rPr>
          <w:rFonts w:ascii="Times New Roman" w:hAnsi="Times New Roman"/>
        </w:rPr>
        <w:t>Graduate Studies</w:t>
      </w:r>
      <w:r w:rsidR="000D3873" w:rsidRPr="00F404B9">
        <w:rPr>
          <w:rFonts w:ascii="Times New Roman" w:hAnsi="Times New Roman"/>
        </w:rPr>
        <w:t xml:space="preserve"> will not forward i</w:t>
      </w:r>
      <w:r w:rsidRPr="00F404B9">
        <w:rPr>
          <w:rFonts w:ascii="Times New Roman" w:hAnsi="Times New Roman"/>
        </w:rPr>
        <w:t xml:space="preserve">ncomplete applications </w:t>
      </w:r>
      <w:r w:rsidR="000D3873" w:rsidRPr="00F404B9">
        <w:rPr>
          <w:rFonts w:ascii="Times New Roman" w:hAnsi="Times New Roman"/>
        </w:rPr>
        <w:t>to the Department of Social Work for review by the MSW Admissions Committee</w:t>
      </w:r>
      <w:r w:rsidRPr="00F404B9">
        <w:rPr>
          <w:rFonts w:ascii="Times New Roman" w:hAnsi="Times New Roman"/>
        </w:rPr>
        <w:t xml:space="preserve">.  Applicants are encouraged to </w:t>
      </w:r>
      <w:r w:rsidR="000D3873" w:rsidRPr="00F404B9">
        <w:rPr>
          <w:rFonts w:ascii="Times New Roman" w:hAnsi="Times New Roman"/>
        </w:rPr>
        <w:t xml:space="preserve">maintain regular contact </w:t>
      </w:r>
      <w:r w:rsidRPr="00F404B9">
        <w:rPr>
          <w:rFonts w:ascii="Times New Roman" w:hAnsi="Times New Roman"/>
        </w:rPr>
        <w:t>with t</w:t>
      </w:r>
      <w:r w:rsidR="008D4C61">
        <w:rPr>
          <w:rFonts w:ascii="Times New Roman" w:hAnsi="Times New Roman"/>
        </w:rPr>
        <w:t>he Office of Graduate Studies</w:t>
      </w:r>
      <w:r w:rsidRPr="00F404B9">
        <w:rPr>
          <w:rFonts w:ascii="Times New Roman" w:hAnsi="Times New Roman"/>
        </w:rPr>
        <w:t xml:space="preserve"> </w:t>
      </w:r>
      <w:r w:rsidR="000D3873" w:rsidRPr="00F404B9">
        <w:rPr>
          <w:rFonts w:ascii="Times New Roman" w:hAnsi="Times New Roman"/>
        </w:rPr>
        <w:t xml:space="preserve">until all documents required for a complete application are received. </w:t>
      </w:r>
    </w:p>
    <w:p w14:paraId="5B68D03C" w14:textId="77777777" w:rsidR="00B51688" w:rsidRPr="00F404B9" w:rsidRDefault="00B51688">
      <w:pPr>
        <w:rPr>
          <w:rFonts w:ascii="Times New Roman" w:hAnsi="Times New Roman"/>
        </w:rPr>
      </w:pPr>
    </w:p>
    <w:p w14:paraId="5F0964A3" w14:textId="77777777" w:rsidR="00B51688" w:rsidRPr="00F404B9" w:rsidRDefault="00B51688" w:rsidP="00B51688">
      <w:pPr>
        <w:rPr>
          <w:rFonts w:ascii="Times New Roman" w:hAnsi="Times New Roman"/>
          <w:b/>
        </w:rPr>
      </w:pPr>
      <w:r w:rsidRPr="00F404B9">
        <w:rPr>
          <w:rFonts w:ascii="Times New Roman" w:hAnsi="Times New Roman"/>
          <w:b/>
        </w:rPr>
        <w:t>Personal Statements</w:t>
      </w:r>
      <w:r w:rsidR="00D4782A" w:rsidRPr="00F404B9">
        <w:rPr>
          <w:rFonts w:ascii="Times New Roman" w:hAnsi="Times New Roman"/>
          <w:b/>
        </w:rPr>
        <w:t>/Essays</w:t>
      </w:r>
    </w:p>
    <w:p w14:paraId="0666AF10" w14:textId="77777777" w:rsidR="00B51688" w:rsidRPr="00F404B9" w:rsidRDefault="00B51688" w:rsidP="00B51688">
      <w:pPr>
        <w:rPr>
          <w:rFonts w:ascii="Times New Roman" w:hAnsi="Times New Roman"/>
        </w:rPr>
      </w:pPr>
    </w:p>
    <w:p w14:paraId="2C56B73B" w14:textId="3A465180" w:rsidR="00B51688" w:rsidRDefault="00B51688" w:rsidP="00B51688">
      <w:pPr>
        <w:rPr>
          <w:rFonts w:ascii="Times New Roman" w:hAnsi="Times New Roman"/>
        </w:rPr>
      </w:pPr>
      <w:r w:rsidRPr="00F404B9">
        <w:rPr>
          <w:rFonts w:ascii="Times New Roman" w:hAnsi="Times New Roman"/>
        </w:rPr>
        <w:tab/>
      </w:r>
      <w:r w:rsidR="000D3873" w:rsidRPr="00F404B9">
        <w:rPr>
          <w:rFonts w:ascii="Times New Roman" w:hAnsi="Times New Roman"/>
        </w:rPr>
        <w:t xml:space="preserve">A personal statement </w:t>
      </w:r>
      <w:r w:rsidR="00D4782A" w:rsidRPr="00F404B9">
        <w:rPr>
          <w:rFonts w:ascii="Times New Roman" w:hAnsi="Times New Roman"/>
        </w:rPr>
        <w:t xml:space="preserve">in the form of an essay </w:t>
      </w:r>
      <w:r w:rsidR="000D3873" w:rsidRPr="00F404B9">
        <w:rPr>
          <w:rFonts w:ascii="Times New Roman" w:hAnsi="Times New Roman"/>
        </w:rPr>
        <w:t xml:space="preserve">is required for all applications to the MSW program. </w:t>
      </w:r>
      <w:r w:rsidR="00DF7B52">
        <w:rPr>
          <w:rFonts w:ascii="Times New Roman" w:hAnsi="Times New Roman"/>
        </w:rPr>
        <w:t xml:space="preserve"> </w:t>
      </w:r>
      <w:r w:rsidR="000D3873" w:rsidRPr="00F404B9">
        <w:rPr>
          <w:rFonts w:ascii="Times New Roman" w:hAnsi="Times New Roman"/>
        </w:rPr>
        <w:t>The narrative is a statement (</w:t>
      </w:r>
      <w:r w:rsidRPr="00F404B9">
        <w:rPr>
          <w:rFonts w:ascii="Times New Roman" w:hAnsi="Times New Roman"/>
        </w:rPr>
        <w:t>350 to 750 words</w:t>
      </w:r>
      <w:r w:rsidR="000D3873" w:rsidRPr="00F404B9">
        <w:rPr>
          <w:rFonts w:ascii="Times New Roman" w:hAnsi="Times New Roman"/>
        </w:rPr>
        <w:t xml:space="preserve">) that explains the </w:t>
      </w:r>
      <w:r w:rsidR="000D3873" w:rsidRPr="00F404B9">
        <w:rPr>
          <w:rFonts w:ascii="Times New Roman" w:hAnsi="Times New Roman"/>
        </w:rPr>
        <w:lastRenderedPageBreak/>
        <w:t>following: (1) the applicant’s reasons for</w:t>
      </w:r>
      <w:r w:rsidRPr="00F404B9">
        <w:rPr>
          <w:rFonts w:ascii="Times New Roman" w:hAnsi="Times New Roman"/>
        </w:rPr>
        <w:t xml:space="preserve"> seeking a</w:t>
      </w:r>
      <w:r w:rsidR="001C1B7A">
        <w:rPr>
          <w:rFonts w:ascii="Times New Roman" w:hAnsi="Times New Roman"/>
        </w:rPr>
        <w:t>n</w:t>
      </w:r>
      <w:r w:rsidRPr="00F404B9">
        <w:rPr>
          <w:rFonts w:ascii="Times New Roman" w:hAnsi="Times New Roman"/>
        </w:rPr>
        <w:t xml:space="preserve"> MSW degree</w:t>
      </w:r>
      <w:r w:rsidR="00DF7B52">
        <w:rPr>
          <w:rFonts w:ascii="Times New Roman" w:hAnsi="Times New Roman"/>
        </w:rPr>
        <w:t>;</w:t>
      </w:r>
      <w:r w:rsidR="000D3873" w:rsidRPr="00F404B9">
        <w:rPr>
          <w:rFonts w:ascii="Times New Roman" w:hAnsi="Times New Roman"/>
        </w:rPr>
        <w:t xml:space="preserve"> (2)</w:t>
      </w:r>
      <w:r w:rsidRPr="00F404B9">
        <w:rPr>
          <w:rFonts w:ascii="Times New Roman" w:hAnsi="Times New Roman"/>
        </w:rPr>
        <w:t xml:space="preserve"> how they plan to advocate for social and economic justice to benefit vulnerable and oppressed populations</w:t>
      </w:r>
      <w:r w:rsidR="00DF7B52">
        <w:rPr>
          <w:rFonts w:ascii="Times New Roman" w:hAnsi="Times New Roman"/>
        </w:rPr>
        <w:t>;</w:t>
      </w:r>
      <w:r w:rsidR="00D4782A" w:rsidRPr="00F404B9">
        <w:rPr>
          <w:rFonts w:ascii="Times New Roman" w:hAnsi="Times New Roman"/>
        </w:rPr>
        <w:t xml:space="preserve"> </w:t>
      </w:r>
      <w:r w:rsidR="000D3873" w:rsidRPr="00F404B9">
        <w:rPr>
          <w:rFonts w:ascii="Times New Roman" w:hAnsi="Times New Roman"/>
        </w:rPr>
        <w:t xml:space="preserve">and (3) experiences with diverse populations. </w:t>
      </w:r>
      <w:r w:rsidR="00DF7B52">
        <w:rPr>
          <w:rFonts w:ascii="Times New Roman" w:hAnsi="Times New Roman"/>
        </w:rPr>
        <w:t xml:space="preserve"> </w:t>
      </w:r>
      <w:r w:rsidRPr="00F404B9">
        <w:rPr>
          <w:rFonts w:ascii="Times New Roman" w:hAnsi="Times New Roman"/>
        </w:rPr>
        <w:t xml:space="preserve">The purpose of the essay is to </w:t>
      </w:r>
      <w:r w:rsidR="000D3873" w:rsidRPr="00F404B9">
        <w:rPr>
          <w:rFonts w:ascii="Times New Roman" w:hAnsi="Times New Roman"/>
        </w:rPr>
        <w:t>give t</w:t>
      </w:r>
      <w:r w:rsidRPr="00F404B9">
        <w:rPr>
          <w:rFonts w:ascii="Times New Roman" w:hAnsi="Times New Roman"/>
        </w:rPr>
        <w:t xml:space="preserve">he applicant an opportunity to demonstrate </w:t>
      </w:r>
      <w:r w:rsidR="00D20058" w:rsidRPr="00F404B9">
        <w:rPr>
          <w:rFonts w:ascii="Times New Roman" w:hAnsi="Times New Roman"/>
        </w:rPr>
        <w:t xml:space="preserve">his/her </w:t>
      </w:r>
      <w:r w:rsidRPr="00F404B9">
        <w:rPr>
          <w:rFonts w:ascii="Times New Roman" w:hAnsi="Times New Roman"/>
        </w:rPr>
        <w:t xml:space="preserve">writing skills, create a self-portrait, </w:t>
      </w:r>
      <w:r w:rsidR="00D20058" w:rsidRPr="00F404B9">
        <w:rPr>
          <w:rFonts w:ascii="Times New Roman" w:hAnsi="Times New Roman"/>
        </w:rPr>
        <w:t>and communicate</w:t>
      </w:r>
      <w:r w:rsidRPr="00F404B9">
        <w:rPr>
          <w:rFonts w:ascii="Times New Roman" w:hAnsi="Times New Roman"/>
        </w:rPr>
        <w:t xml:space="preserve"> </w:t>
      </w:r>
      <w:r w:rsidR="000D3873" w:rsidRPr="00F404B9">
        <w:rPr>
          <w:rFonts w:ascii="Times New Roman" w:hAnsi="Times New Roman"/>
        </w:rPr>
        <w:t>direc</w:t>
      </w:r>
      <w:r w:rsidR="00D4782A" w:rsidRPr="00F404B9">
        <w:rPr>
          <w:rFonts w:ascii="Times New Roman" w:hAnsi="Times New Roman"/>
        </w:rPr>
        <w:t>tly to the Admissions Committee how the MSW degree wi</w:t>
      </w:r>
      <w:r w:rsidR="008D4C61">
        <w:rPr>
          <w:rFonts w:ascii="Times New Roman" w:hAnsi="Times New Roman"/>
        </w:rPr>
        <w:t>ll allow the applicant to meet personal and professional goals</w:t>
      </w:r>
      <w:r w:rsidR="00D4782A" w:rsidRPr="00F404B9">
        <w:rPr>
          <w:rFonts w:ascii="Times New Roman" w:hAnsi="Times New Roman"/>
        </w:rPr>
        <w:t>.</w:t>
      </w:r>
      <w:r w:rsidR="000D3873" w:rsidRPr="00F404B9">
        <w:rPr>
          <w:rFonts w:ascii="Times New Roman" w:hAnsi="Times New Roman"/>
        </w:rPr>
        <w:t xml:space="preserve"> </w:t>
      </w:r>
    </w:p>
    <w:p w14:paraId="0DECB4BF" w14:textId="77777777" w:rsidR="00843885" w:rsidRDefault="00843885" w:rsidP="00B51688">
      <w:pPr>
        <w:rPr>
          <w:rFonts w:ascii="Times New Roman" w:hAnsi="Times New Roman"/>
        </w:rPr>
      </w:pPr>
    </w:p>
    <w:p w14:paraId="4CDEAC4C" w14:textId="18824954" w:rsidR="00843885" w:rsidRPr="00843885" w:rsidRDefault="00843885" w:rsidP="00B51688">
      <w:pPr>
        <w:rPr>
          <w:rFonts w:ascii="Times New Roman" w:hAnsi="Times New Roman"/>
          <w:b/>
        </w:rPr>
      </w:pPr>
      <w:r>
        <w:rPr>
          <w:rFonts w:ascii="Times New Roman" w:hAnsi="Times New Roman"/>
          <w:b/>
        </w:rPr>
        <w:t xml:space="preserve">College/University </w:t>
      </w:r>
      <w:r w:rsidRPr="00843885">
        <w:rPr>
          <w:rFonts w:ascii="Times New Roman" w:hAnsi="Times New Roman"/>
          <w:b/>
        </w:rPr>
        <w:t>Transcripts</w:t>
      </w:r>
    </w:p>
    <w:p w14:paraId="15C011AD" w14:textId="77777777" w:rsidR="00B51688" w:rsidRPr="00F404B9" w:rsidRDefault="00B51688" w:rsidP="00B51688">
      <w:pPr>
        <w:rPr>
          <w:rFonts w:ascii="Times New Roman" w:hAnsi="Times New Roman"/>
        </w:rPr>
      </w:pPr>
    </w:p>
    <w:p w14:paraId="0472D904" w14:textId="76FE9BFB" w:rsidR="00B51688" w:rsidRPr="00F404B9" w:rsidRDefault="00B51688" w:rsidP="00B51688">
      <w:pPr>
        <w:rPr>
          <w:rFonts w:ascii="Times New Roman" w:hAnsi="Times New Roman"/>
        </w:rPr>
      </w:pPr>
      <w:r w:rsidRPr="00F404B9">
        <w:rPr>
          <w:rFonts w:ascii="Times New Roman" w:hAnsi="Times New Roman"/>
        </w:rPr>
        <w:tab/>
        <w:t>One (1) official transcript from each college or university that the applicant attended must be sent by that college or university directly to</w:t>
      </w:r>
      <w:r w:rsidR="005A4196">
        <w:rPr>
          <w:rFonts w:ascii="Times New Roman" w:hAnsi="Times New Roman"/>
        </w:rPr>
        <w:t>:</w:t>
      </w:r>
      <w:r w:rsidRPr="00F404B9">
        <w:rPr>
          <w:rFonts w:ascii="Times New Roman" w:hAnsi="Times New Roman"/>
        </w:rPr>
        <w:t xml:space="preserve"> </w:t>
      </w:r>
      <w:r w:rsidRPr="00F404B9">
        <w:rPr>
          <w:rFonts w:ascii="Times New Roman" w:hAnsi="Times New Roman"/>
          <w:u w:val="single"/>
        </w:rPr>
        <w:t>Delaware State Universit</w:t>
      </w:r>
      <w:r w:rsidR="008D4C61">
        <w:rPr>
          <w:rFonts w:ascii="Times New Roman" w:hAnsi="Times New Roman"/>
          <w:u w:val="single"/>
        </w:rPr>
        <w:t>y, Office of Graduate Studies</w:t>
      </w:r>
      <w:r w:rsidRPr="00F404B9">
        <w:rPr>
          <w:rFonts w:ascii="Times New Roman" w:hAnsi="Times New Roman"/>
          <w:u w:val="single"/>
        </w:rPr>
        <w:t xml:space="preserve">, </w:t>
      </w:r>
      <w:r w:rsidR="008D4C61">
        <w:rPr>
          <w:rFonts w:ascii="Times New Roman" w:hAnsi="Times New Roman"/>
          <w:u w:val="single"/>
        </w:rPr>
        <w:t>3931 Kirkwood Highway, Wilmington, DE, 19808</w:t>
      </w:r>
      <w:r w:rsidRPr="00F404B9">
        <w:rPr>
          <w:rFonts w:ascii="Times New Roman" w:hAnsi="Times New Roman"/>
        </w:rPr>
        <w:t>.</w:t>
      </w:r>
      <w:r w:rsidR="00843885">
        <w:rPr>
          <w:rFonts w:ascii="Times New Roman" w:hAnsi="Times New Roman"/>
        </w:rPr>
        <w:t xml:space="preserve">  (Uploading an unofficial copy of the transcript(s) with the application is helpful but is not in lieu of requesting official transcripts.) </w:t>
      </w:r>
    </w:p>
    <w:p w14:paraId="44FC26A6" w14:textId="77777777" w:rsidR="00B51688" w:rsidRPr="00F404B9" w:rsidRDefault="00B51688">
      <w:pPr>
        <w:rPr>
          <w:rFonts w:ascii="Times New Roman" w:hAnsi="Times New Roman"/>
          <w:b/>
        </w:rPr>
      </w:pPr>
    </w:p>
    <w:p w14:paraId="186390FD" w14:textId="77777777" w:rsidR="00C9394E" w:rsidRPr="00F404B9" w:rsidRDefault="00C9394E">
      <w:pPr>
        <w:rPr>
          <w:rFonts w:ascii="Times New Roman" w:hAnsi="Times New Roman"/>
          <w:b/>
        </w:rPr>
      </w:pPr>
      <w:r w:rsidRPr="00F404B9">
        <w:rPr>
          <w:rFonts w:ascii="Times New Roman" w:hAnsi="Times New Roman"/>
          <w:b/>
        </w:rPr>
        <w:t>Letter</w:t>
      </w:r>
      <w:r w:rsidR="00AA6DCB" w:rsidRPr="00F404B9">
        <w:rPr>
          <w:rFonts w:ascii="Times New Roman" w:hAnsi="Times New Roman"/>
          <w:b/>
        </w:rPr>
        <w:t>s</w:t>
      </w:r>
      <w:r w:rsidRPr="00F404B9">
        <w:rPr>
          <w:rFonts w:ascii="Times New Roman" w:hAnsi="Times New Roman"/>
          <w:b/>
        </w:rPr>
        <w:t xml:space="preserve"> of Recommendation</w:t>
      </w:r>
    </w:p>
    <w:p w14:paraId="3EBDF5DA" w14:textId="77777777" w:rsidR="00C9394E" w:rsidRPr="00F404B9" w:rsidRDefault="00C9394E">
      <w:pPr>
        <w:rPr>
          <w:rFonts w:ascii="Times New Roman" w:hAnsi="Times New Roman"/>
          <w:b/>
        </w:rPr>
      </w:pPr>
    </w:p>
    <w:p w14:paraId="188D9207" w14:textId="5A9FE724" w:rsidR="00C9394E" w:rsidRDefault="00C9394E">
      <w:pPr>
        <w:rPr>
          <w:rFonts w:ascii="Times New Roman" w:hAnsi="Times New Roman"/>
        </w:rPr>
      </w:pPr>
      <w:r w:rsidRPr="00F404B9">
        <w:rPr>
          <w:rFonts w:ascii="Times New Roman" w:hAnsi="Times New Roman"/>
        </w:rPr>
        <w:tab/>
        <w:t xml:space="preserve">Reference sources should include at least one academic professional (a professor, an advisor, </w:t>
      </w:r>
      <w:r w:rsidR="00DF7B52">
        <w:rPr>
          <w:rFonts w:ascii="Times New Roman" w:hAnsi="Times New Roman"/>
        </w:rPr>
        <w:t xml:space="preserve">a </w:t>
      </w:r>
      <w:r w:rsidRPr="00F404B9">
        <w:rPr>
          <w:rFonts w:ascii="Times New Roman" w:hAnsi="Times New Roman"/>
        </w:rPr>
        <w:t xml:space="preserve">department chairperson, or a field instructor) and at least one supervisor from a recent place of employment.  If you have been out of school for </w:t>
      </w:r>
      <w:r w:rsidR="00A278F0" w:rsidRPr="00F404B9">
        <w:rPr>
          <w:rFonts w:ascii="Times New Roman" w:hAnsi="Times New Roman"/>
        </w:rPr>
        <w:t xml:space="preserve">several years </w:t>
      </w:r>
      <w:r w:rsidRPr="00F404B9">
        <w:rPr>
          <w:rFonts w:ascii="Times New Roman" w:hAnsi="Times New Roman"/>
        </w:rPr>
        <w:t>and are not able</w:t>
      </w:r>
      <w:r w:rsidR="00A278F0" w:rsidRPr="00F404B9">
        <w:rPr>
          <w:rFonts w:ascii="Times New Roman" w:hAnsi="Times New Roman"/>
        </w:rPr>
        <w:t xml:space="preserve"> </w:t>
      </w:r>
      <w:r w:rsidRPr="00F404B9">
        <w:rPr>
          <w:rFonts w:ascii="Times New Roman" w:hAnsi="Times New Roman"/>
        </w:rPr>
        <w:t xml:space="preserve">to contact former professors, </w:t>
      </w:r>
      <w:r w:rsidR="00A278F0" w:rsidRPr="00F404B9">
        <w:rPr>
          <w:rFonts w:ascii="Times New Roman" w:hAnsi="Times New Roman"/>
        </w:rPr>
        <w:t xml:space="preserve">it is </w:t>
      </w:r>
      <w:r w:rsidRPr="00F404B9">
        <w:rPr>
          <w:rFonts w:ascii="Times New Roman" w:hAnsi="Times New Roman"/>
        </w:rPr>
        <w:t>highly recommend</w:t>
      </w:r>
      <w:r w:rsidR="00A278F0" w:rsidRPr="00F404B9">
        <w:rPr>
          <w:rFonts w:ascii="Times New Roman" w:hAnsi="Times New Roman"/>
        </w:rPr>
        <w:t xml:space="preserve">ed that you use </w:t>
      </w:r>
      <w:r w:rsidRPr="00F404B9">
        <w:rPr>
          <w:rFonts w:ascii="Times New Roman" w:hAnsi="Times New Roman"/>
        </w:rPr>
        <w:t>supervisors from places of employment</w:t>
      </w:r>
      <w:r w:rsidR="009909DF" w:rsidRPr="00F404B9">
        <w:rPr>
          <w:rFonts w:ascii="Times New Roman" w:hAnsi="Times New Roman"/>
        </w:rPr>
        <w:t xml:space="preserve"> who are</w:t>
      </w:r>
      <w:r w:rsidRPr="00F404B9">
        <w:rPr>
          <w:rFonts w:ascii="Times New Roman" w:hAnsi="Times New Roman"/>
        </w:rPr>
        <w:t xml:space="preserve"> familiar with your ability and readiness </w:t>
      </w:r>
      <w:r w:rsidR="00781E2A" w:rsidRPr="00F404B9">
        <w:rPr>
          <w:rFonts w:ascii="Times New Roman" w:hAnsi="Times New Roman"/>
        </w:rPr>
        <w:t>to undertake</w:t>
      </w:r>
      <w:r w:rsidRPr="00F404B9">
        <w:rPr>
          <w:rFonts w:ascii="Times New Roman" w:hAnsi="Times New Roman"/>
        </w:rPr>
        <w:t xml:space="preserve"> graduate social work education and professional social work practice.</w:t>
      </w:r>
      <w:r w:rsidR="001F55AF">
        <w:rPr>
          <w:rFonts w:ascii="Times New Roman" w:hAnsi="Times New Roman"/>
        </w:rPr>
        <w:t xml:space="preserve">  Letters of recommendations from friends and family will not be accepted.  </w:t>
      </w:r>
    </w:p>
    <w:p w14:paraId="20B2D995" w14:textId="77777777" w:rsidR="00843885" w:rsidRDefault="00843885">
      <w:pPr>
        <w:rPr>
          <w:rFonts w:ascii="Times New Roman" w:hAnsi="Times New Roman"/>
        </w:rPr>
      </w:pPr>
    </w:p>
    <w:p w14:paraId="0851E41A" w14:textId="48A86B0C" w:rsidR="00843885" w:rsidRPr="00F404B9" w:rsidRDefault="00843885">
      <w:pPr>
        <w:rPr>
          <w:rFonts w:ascii="Times New Roman" w:hAnsi="Times New Roman"/>
        </w:rPr>
      </w:pPr>
      <w:r>
        <w:rPr>
          <w:rFonts w:ascii="Times New Roman" w:hAnsi="Times New Roman"/>
        </w:rPr>
        <w:tab/>
        <w:t xml:space="preserve">If you are requesting Advanced Standing admission, you must have your undergraduate BSW Field Director submit a letter of recommendation.  </w:t>
      </w:r>
    </w:p>
    <w:p w14:paraId="0A27C441" w14:textId="77777777" w:rsidR="00C9394E" w:rsidRPr="00F404B9" w:rsidRDefault="00C9394E">
      <w:pPr>
        <w:rPr>
          <w:rFonts w:ascii="Times New Roman" w:hAnsi="Times New Roman"/>
        </w:rPr>
      </w:pPr>
    </w:p>
    <w:p w14:paraId="32A09D73" w14:textId="77777777" w:rsidR="0049085C" w:rsidRPr="00F404B9" w:rsidRDefault="0049085C" w:rsidP="0049085C">
      <w:pPr>
        <w:autoSpaceDE w:val="0"/>
        <w:rPr>
          <w:rFonts w:ascii="Times New Roman" w:hAnsi="Times New Roman"/>
          <w:b/>
          <w:bCs/>
        </w:rPr>
      </w:pPr>
      <w:r w:rsidRPr="00F404B9">
        <w:rPr>
          <w:rFonts w:ascii="Times New Roman" w:hAnsi="Times New Roman"/>
          <w:b/>
          <w:bCs/>
        </w:rPr>
        <w:t>Types of Admission</w:t>
      </w:r>
    </w:p>
    <w:p w14:paraId="56C50238" w14:textId="77777777" w:rsidR="00ED47C4" w:rsidRPr="00F404B9" w:rsidRDefault="00ED47C4" w:rsidP="0049085C">
      <w:pPr>
        <w:autoSpaceDE w:val="0"/>
        <w:rPr>
          <w:rFonts w:ascii="Times New Roman" w:hAnsi="Times New Roman"/>
          <w:b/>
          <w:bCs/>
        </w:rPr>
      </w:pPr>
    </w:p>
    <w:p w14:paraId="5EF2F615" w14:textId="77777777" w:rsidR="0049085C" w:rsidRPr="00F404B9" w:rsidRDefault="0049085C" w:rsidP="0049085C">
      <w:pPr>
        <w:autoSpaceDE w:val="0"/>
        <w:rPr>
          <w:rFonts w:ascii="Times New Roman" w:hAnsi="Times New Roman"/>
        </w:rPr>
      </w:pPr>
      <w:r w:rsidRPr="00F404B9">
        <w:rPr>
          <w:rFonts w:ascii="Times New Roman" w:hAnsi="Times New Roman"/>
        </w:rPr>
        <w:t>_</w:t>
      </w:r>
      <w:r w:rsidR="00080C5C" w:rsidRPr="00F404B9">
        <w:rPr>
          <w:rFonts w:ascii="Times New Roman" w:hAnsi="Times New Roman"/>
        </w:rPr>
        <w:t xml:space="preserve"> </w:t>
      </w:r>
      <w:r w:rsidRPr="00F404B9">
        <w:rPr>
          <w:rFonts w:ascii="Times New Roman" w:hAnsi="Times New Roman"/>
        </w:rPr>
        <w:t>Advanced Standing</w:t>
      </w:r>
      <w:r w:rsidR="008D4C61">
        <w:rPr>
          <w:rFonts w:ascii="Times New Roman" w:hAnsi="Times New Roman"/>
        </w:rPr>
        <w:t xml:space="preserve"> *</w:t>
      </w:r>
    </w:p>
    <w:p w14:paraId="29D7785E" w14:textId="77777777" w:rsidR="0049085C" w:rsidRPr="00F404B9" w:rsidRDefault="0049085C" w:rsidP="0049085C">
      <w:pPr>
        <w:autoSpaceDE w:val="0"/>
        <w:rPr>
          <w:rFonts w:ascii="Times New Roman" w:hAnsi="Times New Roman"/>
        </w:rPr>
      </w:pPr>
      <w:r w:rsidRPr="00F404B9">
        <w:rPr>
          <w:rFonts w:ascii="Times New Roman" w:hAnsi="Times New Roman"/>
        </w:rPr>
        <w:t>_ Regular Admission</w:t>
      </w:r>
      <w:r w:rsidR="008D4C61">
        <w:rPr>
          <w:rFonts w:ascii="Times New Roman" w:hAnsi="Times New Roman"/>
        </w:rPr>
        <w:t xml:space="preserve"> *</w:t>
      </w:r>
    </w:p>
    <w:p w14:paraId="4A3187D6" w14:textId="77777777" w:rsidR="0049085C" w:rsidRPr="00F404B9" w:rsidRDefault="008D4C61" w:rsidP="0049085C">
      <w:pPr>
        <w:autoSpaceDE w:val="0"/>
        <w:rPr>
          <w:rFonts w:ascii="Times New Roman" w:hAnsi="Times New Roman"/>
        </w:rPr>
      </w:pPr>
      <w:r>
        <w:rPr>
          <w:rFonts w:ascii="Times New Roman" w:hAnsi="Times New Roman"/>
        </w:rPr>
        <w:t>_ Part-</w:t>
      </w:r>
      <w:r w:rsidR="0049085C" w:rsidRPr="00F404B9">
        <w:rPr>
          <w:rFonts w:ascii="Times New Roman" w:hAnsi="Times New Roman"/>
        </w:rPr>
        <w:t>time</w:t>
      </w:r>
      <w:r>
        <w:rPr>
          <w:rFonts w:ascii="Times New Roman" w:hAnsi="Times New Roman"/>
        </w:rPr>
        <w:t xml:space="preserve"> or Full-time</w:t>
      </w:r>
      <w:r w:rsidR="0049085C" w:rsidRPr="00F404B9">
        <w:rPr>
          <w:rFonts w:ascii="Times New Roman" w:hAnsi="Times New Roman"/>
        </w:rPr>
        <w:t xml:space="preserve"> Admission</w:t>
      </w:r>
      <w:r>
        <w:rPr>
          <w:rFonts w:ascii="Times New Roman" w:hAnsi="Times New Roman"/>
        </w:rPr>
        <w:t xml:space="preserve"> *</w:t>
      </w:r>
    </w:p>
    <w:p w14:paraId="693506D7" w14:textId="77777777" w:rsidR="0049085C" w:rsidRDefault="008D4C61" w:rsidP="0049085C">
      <w:pPr>
        <w:autoSpaceDE w:val="0"/>
        <w:rPr>
          <w:rFonts w:ascii="Times New Roman" w:hAnsi="Times New Roman"/>
        </w:rPr>
      </w:pPr>
      <w:r>
        <w:rPr>
          <w:rFonts w:ascii="Times New Roman" w:hAnsi="Times New Roman"/>
        </w:rPr>
        <w:t>_ Provisional Admission</w:t>
      </w:r>
    </w:p>
    <w:p w14:paraId="325447BD" w14:textId="77777777" w:rsidR="008D4C61" w:rsidRPr="008D4C61" w:rsidRDefault="008D4C61" w:rsidP="008D4C61">
      <w:pPr>
        <w:autoSpaceDE w:val="0"/>
        <w:rPr>
          <w:rFonts w:ascii="Times New Roman" w:hAnsi="Times New Roman"/>
        </w:rPr>
      </w:pPr>
      <w:r>
        <w:rPr>
          <w:rFonts w:ascii="Times New Roman" w:hAnsi="Times New Roman"/>
        </w:rPr>
        <w:t>_Conditional Admission</w:t>
      </w:r>
    </w:p>
    <w:p w14:paraId="6650EB22" w14:textId="77777777" w:rsidR="008D4C61" w:rsidRDefault="0049085C" w:rsidP="0049085C">
      <w:pPr>
        <w:autoSpaceDE w:val="0"/>
        <w:rPr>
          <w:rFonts w:ascii="Times New Roman" w:hAnsi="Times New Roman"/>
        </w:rPr>
      </w:pPr>
      <w:r w:rsidRPr="00F404B9">
        <w:rPr>
          <w:rFonts w:ascii="Times New Roman" w:hAnsi="Times New Roman"/>
        </w:rPr>
        <w:t>_</w:t>
      </w:r>
      <w:r w:rsidR="008D4C61">
        <w:rPr>
          <w:rFonts w:ascii="Times New Roman" w:hAnsi="Times New Roman"/>
        </w:rPr>
        <w:t xml:space="preserve"> Non-Degree</w:t>
      </w:r>
    </w:p>
    <w:p w14:paraId="49597083" w14:textId="77777777" w:rsidR="008D4C61" w:rsidRPr="008D4C61" w:rsidRDefault="008D4C61" w:rsidP="008D4C61">
      <w:pPr>
        <w:autoSpaceDE w:val="0"/>
        <w:rPr>
          <w:rFonts w:ascii="Times New Roman" w:hAnsi="Times New Roman"/>
        </w:rPr>
      </w:pPr>
    </w:p>
    <w:p w14:paraId="073E206B" w14:textId="77777777" w:rsidR="008D4C61" w:rsidRDefault="008D4C61" w:rsidP="0049085C">
      <w:pPr>
        <w:autoSpaceDE w:val="0"/>
        <w:rPr>
          <w:rFonts w:ascii="Times New Roman" w:hAnsi="Times New Roman"/>
        </w:rPr>
      </w:pPr>
      <w:r>
        <w:rPr>
          <w:rFonts w:ascii="Times New Roman" w:hAnsi="Times New Roman"/>
        </w:rPr>
        <w:t>*An applicant may be admitted to the traditional, face- to face program, in Dover or Wilmington, or the exclusively online program.</w:t>
      </w:r>
    </w:p>
    <w:p w14:paraId="756E5FA4" w14:textId="77777777" w:rsidR="0049085C" w:rsidRPr="008D4C61" w:rsidRDefault="00C04A9F" w:rsidP="008D4C61">
      <w:pPr>
        <w:pStyle w:val="ListParagraph"/>
        <w:autoSpaceDE w:val="0"/>
        <w:rPr>
          <w:rFonts w:ascii="Times New Roman" w:hAnsi="Times New Roman"/>
        </w:rPr>
      </w:pPr>
      <w:r w:rsidRPr="008D4C61">
        <w:rPr>
          <w:rFonts w:ascii="Times New Roman" w:hAnsi="Times New Roman"/>
          <w:b/>
          <w:bCs/>
        </w:rPr>
        <w:br w:type="page"/>
      </w:r>
      <w:r w:rsidR="0049085C" w:rsidRPr="008D4C61">
        <w:rPr>
          <w:rFonts w:ascii="Times New Roman" w:hAnsi="Times New Roman"/>
          <w:b/>
          <w:bCs/>
        </w:rPr>
        <w:lastRenderedPageBreak/>
        <w:t>Advanced Standing</w:t>
      </w:r>
    </w:p>
    <w:p w14:paraId="26580E51" w14:textId="77777777" w:rsidR="0049085C" w:rsidRPr="00F404B9" w:rsidRDefault="0049085C" w:rsidP="0049085C">
      <w:pPr>
        <w:autoSpaceDE w:val="0"/>
        <w:rPr>
          <w:rFonts w:ascii="Times New Roman" w:hAnsi="Times New Roman"/>
        </w:rPr>
      </w:pPr>
    </w:p>
    <w:p w14:paraId="1B29F718" w14:textId="45797AD3" w:rsidR="0049085C" w:rsidRPr="00F404B9" w:rsidRDefault="0049085C" w:rsidP="0049085C">
      <w:pPr>
        <w:autoSpaceDE w:val="0"/>
        <w:rPr>
          <w:rFonts w:ascii="Times New Roman" w:hAnsi="Times New Roman"/>
        </w:rPr>
      </w:pPr>
      <w:r w:rsidRPr="00F404B9">
        <w:rPr>
          <w:rFonts w:ascii="Times New Roman" w:hAnsi="Times New Roman"/>
        </w:rPr>
        <w:tab/>
        <w:t>Students who have graduated from a BSW degree program accredited by the Council on Social Work Education (CSWE) may apply f</w:t>
      </w:r>
      <w:r w:rsidR="001F55AF">
        <w:rPr>
          <w:rFonts w:ascii="Times New Roman" w:hAnsi="Times New Roman"/>
        </w:rPr>
        <w:t>or consideration for "Advanced S</w:t>
      </w:r>
      <w:r w:rsidRPr="00F404B9">
        <w:rPr>
          <w:rFonts w:ascii="Times New Roman" w:hAnsi="Times New Roman"/>
        </w:rPr>
        <w:t>tanding" status.</w:t>
      </w:r>
    </w:p>
    <w:p w14:paraId="33F91A01" w14:textId="77777777" w:rsidR="0049085C" w:rsidRPr="00F404B9" w:rsidRDefault="0049085C" w:rsidP="0049085C">
      <w:pPr>
        <w:autoSpaceDE w:val="0"/>
        <w:rPr>
          <w:rFonts w:ascii="Times New Roman" w:hAnsi="Times New Roman"/>
        </w:rPr>
      </w:pPr>
    </w:p>
    <w:p w14:paraId="76675A5F" w14:textId="77777777" w:rsidR="0049085C" w:rsidRPr="00F404B9" w:rsidRDefault="0049085C" w:rsidP="0049085C">
      <w:pPr>
        <w:autoSpaceDE w:val="0"/>
        <w:rPr>
          <w:rFonts w:ascii="Times New Roman" w:hAnsi="Times New Roman"/>
        </w:rPr>
      </w:pPr>
      <w:r w:rsidRPr="00F404B9">
        <w:rPr>
          <w:rFonts w:ascii="Times New Roman" w:hAnsi="Times New Roman"/>
        </w:rPr>
        <w:t>The criteria for advanced standing status are</w:t>
      </w:r>
      <w:r w:rsidR="00226B2F" w:rsidRPr="00F404B9">
        <w:rPr>
          <w:rFonts w:ascii="Times New Roman" w:hAnsi="Times New Roman"/>
        </w:rPr>
        <w:t xml:space="preserve"> as follows</w:t>
      </w:r>
      <w:r w:rsidRPr="00F404B9">
        <w:rPr>
          <w:rFonts w:ascii="Times New Roman" w:hAnsi="Times New Roman"/>
        </w:rPr>
        <w:t>:</w:t>
      </w:r>
    </w:p>
    <w:p w14:paraId="7602EFAF" w14:textId="77777777" w:rsidR="00ED681A" w:rsidRPr="00F404B9" w:rsidRDefault="00ED681A" w:rsidP="0049085C">
      <w:pPr>
        <w:autoSpaceDE w:val="0"/>
        <w:rPr>
          <w:rFonts w:ascii="Times New Roman" w:hAnsi="Times New Roman"/>
        </w:rPr>
      </w:pPr>
    </w:p>
    <w:p w14:paraId="69B21278" w14:textId="77777777" w:rsidR="0049085C" w:rsidRPr="00F404B9" w:rsidRDefault="0049085C" w:rsidP="00C669E5">
      <w:pPr>
        <w:numPr>
          <w:ilvl w:val="0"/>
          <w:numId w:val="1"/>
        </w:numPr>
        <w:autoSpaceDE w:val="0"/>
        <w:rPr>
          <w:rFonts w:ascii="Times New Roman" w:hAnsi="Times New Roman"/>
        </w:rPr>
      </w:pPr>
      <w:r w:rsidRPr="00F404B9">
        <w:rPr>
          <w:rFonts w:ascii="Times New Roman" w:hAnsi="Times New Roman"/>
        </w:rPr>
        <w:t xml:space="preserve">A bachelor's degree in social work from a CSWE accredited program. </w:t>
      </w:r>
    </w:p>
    <w:p w14:paraId="6F7B7635" w14:textId="77777777" w:rsidR="0049085C" w:rsidRPr="00F404B9" w:rsidRDefault="0049085C" w:rsidP="00ED681A">
      <w:pPr>
        <w:autoSpaceDE w:val="0"/>
        <w:ind w:left="1080"/>
        <w:rPr>
          <w:rFonts w:ascii="Times New Roman" w:hAnsi="Times New Roman"/>
        </w:rPr>
      </w:pPr>
      <w:r w:rsidRPr="00F404B9">
        <w:rPr>
          <w:rFonts w:ascii="Times New Roman" w:hAnsi="Times New Roman"/>
        </w:rPr>
        <w:t xml:space="preserve">(The degree must have been received within five (5) years prior to acceptance in the </w:t>
      </w:r>
      <w:r w:rsidR="00134AA8" w:rsidRPr="00F404B9">
        <w:rPr>
          <w:rFonts w:ascii="Times New Roman" w:hAnsi="Times New Roman"/>
        </w:rPr>
        <w:t xml:space="preserve">DSU </w:t>
      </w:r>
      <w:r w:rsidRPr="00F404B9">
        <w:rPr>
          <w:rFonts w:ascii="Times New Roman" w:hAnsi="Times New Roman"/>
        </w:rPr>
        <w:t>Master of Social Work Program).</w:t>
      </w:r>
    </w:p>
    <w:p w14:paraId="6E72CFAE" w14:textId="77777777" w:rsidR="00ED681A" w:rsidRPr="00F404B9" w:rsidRDefault="00ED681A" w:rsidP="00ED681A">
      <w:pPr>
        <w:autoSpaceDE w:val="0"/>
        <w:ind w:left="1080"/>
        <w:rPr>
          <w:rFonts w:ascii="Times New Roman" w:hAnsi="Times New Roman"/>
        </w:rPr>
      </w:pPr>
    </w:p>
    <w:p w14:paraId="1A0121C9" w14:textId="220AC2A4" w:rsidR="00F5767B" w:rsidRPr="00F5767B" w:rsidRDefault="00ED681A" w:rsidP="00F5767B">
      <w:pPr>
        <w:pStyle w:val="ListParagraph"/>
        <w:numPr>
          <w:ilvl w:val="0"/>
          <w:numId w:val="7"/>
        </w:numPr>
        <w:autoSpaceDE w:val="0"/>
        <w:rPr>
          <w:rFonts w:ascii="Times New Roman" w:hAnsi="Times New Roman"/>
        </w:rPr>
      </w:pPr>
      <w:r w:rsidRPr="00F404B9">
        <w:rPr>
          <w:rFonts w:ascii="Times New Roman" w:hAnsi="Times New Roman"/>
        </w:rPr>
        <w:t xml:space="preserve">A cumulative GPA of at least 3.0, </w:t>
      </w:r>
      <w:r w:rsidR="003C0CAE">
        <w:rPr>
          <w:rFonts w:ascii="Times New Roman" w:hAnsi="Times New Roman"/>
        </w:rPr>
        <w:t xml:space="preserve">and </w:t>
      </w:r>
      <w:r w:rsidR="00353471">
        <w:rPr>
          <w:rFonts w:ascii="Times New Roman" w:hAnsi="Times New Roman"/>
        </w:rPr>
        <w:t xml:space="preserve">a “B” or better </w:t>
      </w:r>
      <w:r w:rsidR="003C0CAE">
        <w:rPr>
          <w:rFonts w:ascii="Times New Roman" w:hAnsi="Times New Roman"/>
        </w:rPr>
        <w:t xml:space="preserve">in social work practice </w:t>
      </w:r>
      <w:r w:rsidR="00353471">
        <w:rPr>
          <w:rFonts w:ascii="Times New Roman" w:hAnsi="Times New Roman"/>
        </w:rPr>
        <w:t xml:space="preserve">courses </w:t>
      </w:r>
      <w:r w:rsidR="00226B2F" w:rsidRPr="00F404B9">
        <w:rPr>
          <w:rFonts w:ascii="Times New Roman" w:hAnsi="Times New Roman"/>
        </w:rPr>
        <w:t xml:space="preserve">completed in the student’s BSW program. </w:t>
      </w:r>
      <w:r w:rsidRPr="00F5767B">
        <w:rPr>
          <w:rFonts w:ascii="Times New Roman" w:hAnsi="Times New Roman"/>
        </w:rPr>
        <w:t xml:space="preserve">A minimum of "B" in undergraduate field </w:t>
      </w:r>
      <w:r w:rsidR="006E507A" w:rsidRPr="00F5767B">
        <w:rPr>
          <w:rFonts w:ascii="Times New Roman" w:hAnsi="Times New Roman"/>
        </w:rPr>
        <w:t>practicum</w:t>
      </w:r>
      <w:r w:rsidR="009D2CC4" w:rsidRPr="00F5767B">
        <w:rPr>
          <w:rFonts w:ascii="Times New Roman" w:hAnsi="Times New Roman"/>
        </w:rPr>
        <w:t xml:space="preserve"> </w:t>
      </w:r>
      <w:r w:rsidRPr="00F5767B">
        <w:rPr>
          <w:rFonts w:ascii="Times New Roman" w:hAnsi="Times New Roman"/>
        </w:rPr>
        <w:t>courses.</w:t>
      </w:r>
    </w:p>
    <w:p w14:paraId="48671E80" w14:textId="77777777" w:rsidR="00F5767B" w:rsidRPr="00F5767B" w:rsidRDefault="00F5767B" w:rsidP="00F5767B">
      <w:pPr>
        <w:autoSpaceDE w:val="0"/>
        <w:rPr>
          <w:rFonts w:ascii="Times New Roman" w:hAnsi="Times New Roman"/>
        </w:rPr>
      </w:pPr>
    </w:p>
    <w:p w14:paraId="0F027FFA" w14:textId="3233BD85" w:rsidR="00F5767B" w:rsidRDefault="009D2CC4" w:rsidP="00F5767B">
      <w:pPr>
        <w:pStyle w:val="ListParagraph"/>
        <w:numPr>
          <w:ilvl w:val="0"/>
          <w:numId w:val="7"/>
        </w:numPr>
        <w:autoSpaceDE w:val="0"/>
        <w:rPr>
          <w:rFonts w:ascii="Times New Roman" w:hAnsi="Times New Roman"/>
        </w:rPr>
      </w:pPr>
      <w:r w:rsidRPr="001F55AF">
        <w:rPr>
          <w:rFonts w:ascii="Times New Roman" w:hAnsi="Times New Roman"/>
        </w:rPr>
        <w:t>I</w:t>
      </w:r>
      <w:r w:rsidR="00ED681A" w:rsidRPr="001F55AF">
        <w:rPr>
          <w:rFonts w:ascii="Times New Roman" w:hAnsi="Times New Roman"/>
        </w:rPr>
        <w:t>n addition to the standard application p</w:t>
      </w:r>
      <w:r w:rsidR="00226B2F" w:rsidRPr="001F55AF">
        <w:rPr>
          <w:rFonts w:ascii="Times New Roman" w:hAnsi="Times New Roman"/>
        </w:rPr>
        <w:t xml:space="preserve">acket, applicants </w:t>
      </w:r>
      <w:r w:rsidR="00A52B3A" w:rsidRPr="001F55AF">
        <w:rPr>
          <w:rFonts w:ascii="Times New Roman" w:hAnsi="Times New Roman"/>
        </w:rPr>
        <w:t xml:space="preserve">seeking </w:t>
      </w:r>
      <w:r w:rsidR="001F55AF" w:rsidRPr="001F55AF">
        <w:rPr>
          <w:rFonts w:ascii="Times New Roman" w:hAnsi="Times New Roman"/>
        </w:rPr>
        <w:t>A</w:t>
      </w:r>
      <w:r w:rsidR="00226B2F" w:rsidRPr="001F55AF">
        <w:rPr>
          <w:rFonts w:ascii="Times New Roman" w:hAnsi="Times New Roman"/>
        </w:rPr>
        <w:t xml:space="preserve">dvanced </w:t>
      </w:r>
      <w:r w:rsidR="001F55AF" w:rsidRPr="001F55AF">
        <w:rPr>
          <w:rFonts w:ascii="Times New Roman" w:hAnsi="Times New Roman"/>
        </w:rPr>
        <w:t>S</w:t>
      </w:r>
      <w:r w:rsidR="00ED681A" w:rsidRPr="001F55AF">
        <w:rPr>
          <w:rFonts w:ascii="Times New Roman" w:hAnsi="Times New Roman"/>
        </w:rPr>
        <w:t>tanding must submit</w:t>
      </w:r>
      <w:r w:rsidR="001F55AF" w:rsidRPr="001F55AF">
        <w:rPr>
          <w:rFonts w:ascii="Times New Roman" w:hAnsi="Times New Roman"/>
        </w:rPr>
        <w:t xml:space="preserve"> a letter of</w:t>
      </w:r>
      <w:r w:rsidR="006E507A" w:rsidRPr="001F55AF">
        <w:rPr>
          <w:rFonts w:ascii="Times New Roman" w:hAnsi="Times New Roman"/>
        </w:rPr>
        <w:t xml:space="preserve"> recommendation from the undergraduate program’s </w:t>
      </w:r>
      <w:r w:rsidR="001F55AF" w:rsidRPr="001F55AF">
        <w:rPr>
          <w:rFonts w:ascii="Times New Roman" w:hAnsi="Times New Roman"/>
        </w:rPr>
        <w:t xml:space="preserve">BSW </w:t>
      </w:r>
      <w:r w:rsidR="006E507A" w:rsidRPr="001F55AF">
        <w:rPr>
          <w:rFonts w:ascii="Times New Roman" w:hAnsi="Times New Roman"/>
        </w:rPr>
        <w:t xml:space="preserve">Director of Field Instruction that recommends acceptance of the student directly into the second year of the Master’s Program. The letter must also provide a description and evaluation of the student’s undergraduate field work experience and performance. </w:t>
      </w:r>
    </w:p>
    <w:p w14:paraId="05FA6F10" w14:textId="77777777" w:rsidR="001F55AF" w:rsidRPr="001F55AF" w:rsidRDefault="001F55AF" w:rsidP="001F55AF">
      <w:pPr>
        <w:autoSpaceDE w:val="0"/>
        <w:rPr>
          <w:rFonts w:ascii="Times New Roman" w:hAnsi="Times New Roman"/>
        </w:rPr>
      </w:pPr>
    </w:p>
    <w:p w14:paraId="22FCCA98" w14:textId="308F728D" w:rsidR="007C58BB" w:rsidRPr="00F5767B" w:rsidRDefault="00F5767B" w:rsidP="00F5767B">
      <w:pPr>
        <w:pStyle w:val="ListParagraph"/>
        <w:numPr>
          <w:ilvl w:val="0"/>
          <w:numId w:val="7"/>
        </w:numPr>
        <w:autoSpaceDE w:val="0"/>
        <w:rPr>
          <w:rFonts w:ascii="Times New Roman" w:hAnsi="Times New Roman"/>
        </w:rPr>
      </w:pPr>
      <w:r>
        <w:rPr>
          <w:rFonts w:ascii="Times New Roman" w:hAnsi="Times New Roman"/>
        </w:rPr>
        <w:t>I</w:t>
      </w:r>
      <w:r w:rsidR="00F031C4" w:rsidRPr="00F5767B">
        <w:rPr>
          <w:rFonts w:ascii="Times New Roman" w:hAnsi="Times New Roman"/>
        </w:rPr>
        <w:t>t is a requirement of the Advanced Standing program that the student take an</w:t>
      </w:r>
      <w:r w:rsidR="00676712" w:rsidRPr="00F5767B">
        <w:rPr>
          <w:rFonts w:ascii="Times New Roman" w:hAnsi="Times New Roman"/>
        </w:rPr>
        <w:t xml:space="preserve"> Advanced Standing Su</w:t>
      </w:r>
      <w:r w:rsidR="00F031C4" w:rsidRPr="00F5767B">
        <w:rPr>
          <w:rFonts w:ascii="Times New Roman" w:hAnsi="Times New Roman"/>
        </w:rPr>
        <w:t>mmer Seminar and pass with a</w:t>
      </w:r>
      <w:r w:rsidR="00676712" w:rsidRPr="00F5767B">
        <w:rPr>
          <w:rFonts w:ascii="Times New Roman" w:hAnsi="Times New Roman"/>
        </w:rPr>
        <w:t xml:space="preserve"> grade of “B” or better, to continue in the </w:t>
      </w:r>
      <w:r w:rsidR="00F031C4" w:rsidRPr="00F5767B">
        <w:rPr>
          <w:rFonts w:ascii="Times New Roman" w:hAnsi="Times New Roman"/>
        </w:rPr>
        <w:t xml:space="preserve">fall </w:t>
      </w:r>
      <w:r w:rsidR="00676712" w:rsidRPr="00F5767B">
        <w:rPr>
          <w:rFonts w:ascii="Times New Roman" w:hAnsi="Times New Roman"/>
        </w:rPr>
        <w:t>Program</w:t>
      </w:r>
      <w:r w:rsidR="00F031C4" w:rsidRPr="00F5767B">
        <w:rPr>
          <w:rFonts w:ascii="Times New Roman" w:hAnsi="Times New Roman"/>
        </w:rPr>
        <w:t>.</w:t>
      </w:r>
      <w:r w:rsidR="00676712" w:rsidRPr="00F5767B">
        <w:rPr>
          <w:rFonts w:ascii="Times New Roman" w:hAnsi="Times New Roman"/>
        </w:rPr>
        <w:t xml:space="preserve">  </w:t>
      </w:r>
      <w:r w:rsidR="00DB13EB" w:rsidRPr="00F5767B">
        <w:rPr>
          <w:rFonts w:ascii="Times New Roman" w:hAnsi="Times New Roman"/>
        </w:rPr>
        <w:t xml:space="preserve"> </w:t>
      </w:r>
      <w:r w:rsidR="007C58BB" w:rsidRPr="00F5767B">
        <w:rPr>
          <w:rFonts w:ascii="Times New Roman" w:hAnsi="Times New Roman"/>
        </w:rPr>
        <w:t xml:space="preserve">Students who do not pass the Advanced Standing </w:t>
      </w:r>
      <w:r w:rsidR="00850168" w:rsidRPr="00F5767B">
        <w:rPr>
          <w:rFonts w:ascii="Times New Roman" w:hAnsi="Times New Roman"/>
        </w:rPr>
        <w:t xml:space="preserve">Summer </w:t>
      </w:r>
      <w:r w:rsidR="007C58BB" w:rsidRPr="00F5767B">
        <w:rPr>
          <w:rFonts w:ascii="Times New Roman" w:hAnsi="Times New Roman"/>
        </w:rPr>
        <w:t>Seminar course may be admitted to the program with regular status.  In this case, the student’s transcript is reviewed to determine which courses will be accepted for advanced credits</w:t>
      </w:r>
      <w:r w:rsidR="00A52B3A" w:rsidRPr="00F5767B">
        <w:rPr>
          <w:rFonts w:ascii="Times New Roman" w:hAnsi="Times New Roman"/>
        </w:rPr>
        <w:t>,</w:t>
      </w:r>
      <w:r w:rsidR="007C58BB" w:rsidRPr="00F5767B">
        <w:rPr>
          <w:rFonts w:ascii="Times New Roman" w:hAnsi="Times New Roman"/>
        </w:rPr>
        <w:t xml:space="preserve"> and thus waived</w:t>
      </w:r>
      <w:r w:rsidR="00A52B3A" w:rsidRPr="00F5767B">
        <w:rPr>
          <w:rFonts w:ascii="Times New Roman" w:hAnsi="Times New Roman"/>
        </w:rPr>
        <w:t>,</w:t>
      </w:r>
      <w:r w:rsidR="007C58BB" w:rsidRPr="00F5767B">
        <w:rPr>
          <w:rFonts w:ascii="Times New Roman" w:hAnsi="Times New Roman"/>
        </w:rPr>
        <w:t xml:space="preserve"> so that the student is not repeating </w:t>
      </w:r>
      <w:r w:rsidR="00C101D5" w:rsidRPr="00F5767B">
        <w:rPr>
          <w:rFonts w:ascii="Times New Roman" w:hAnsi="Times New Roman"/>
        </w:rPr>
        <w:t>successfully completed content from</w:t>
      </w:r>
      <w:r w:rsidR="007C58BB" w:rsidRPr="00F5767B">
        <w:rPr>
          <w:rFonts w:ascii="Times New Roman" w:hAnsi="Times New Roman"/>
        </w:rPr>
        <w:t xml:space="preserve"> his/her </w:t>
      </w:r>
      <w:r w:rsidR="001F55AF">
        <w:rPr>
          <w:rFonts w:ascii="Times New Roman" w:hAnsi="Times New Roman"/>
        </w:rPr>
        <w:t xml:space="preserve">BSW </w:t>
      </w:r>
      <w:r w:rsidR="007C58BB" w:rsidRPr="00F5767B">
        <w:rPr>
          <w:rFonts w:ascii="Times New Roman" w:hAnsi="Times New Roman"/>
        </w:rPr>
        <w:t xml:space="preserve">undergraduate program. </w:t>
      </w:r>
      <w:r w:rsidR="006145B2" w:rsidRPr="00F5767B">
        <w:rPr>
          <w:rFonts w:ascii="Times New Roman" w:hAnsi="Times New Roman"/>
        </w:rPr>
        <w:t xml:space="preserve"> </w:t>
      </w:r>
      <w:r w:rsidR="00F031C4" w:rsidRPr="00F5767B">
        <w:rPr>
          <w:rFonts w:ascii="Times New Roman" w:hAnsi="Times New Roman"/>
        </w:rPr>
        <w:t>A</w:t>
      </w:r>
      <w:r w:rsidR="007C58BB" w:rsidRPr="00F5767B">
        <w:rPr>
          <w:rFonts w:ascii="Times New Roman" w:hAnsi="Times New Roman"/>
        </w:rPr>
        <w:t xml:space="preserve">dvanced credit will not be given for </w:t>
      </w:r>
      <w:r w:rsidR="003C0CAE" w:rsidRPr="00F5767B">
        <w:rPr>
          <w:rFonts w:ascii="Times New Roman" w:hAnsi="Times New Roman"/>
        </w:rPr>
        <w:t xml:space="preserve">practice and </w:t>
      </w:r>
      <w:r w:rsidR="007C58BB" w:rsidRPr="00F5767B">
        <w:rPr>
          <w:rFonts w:ascii="Times New Roman" w:hAnsi="Times New Roman"/>
        </w:rPr>
        <w:t>field practicum</w:t>
      </w:r>
      <w:r w:rsidR="00F031C4" w:rsidRPr="00F5767B">
        <w:rPr>
          <w:rFonts w:ascii="Times New Roman" w:hAnsi="Times New Roman"/>
        </w:rPr>
        <w:t>, consistent with policy outlined above</w:t>
      </w:r>
      <w:r w:rsidR="007C58BB" w:rsidRPr="00F5767B">
        <w:rPr>
          <w:rFonts w:ascii="Times New Roman" w:hAnsi="Times New Roman"/>
        </w:rPr>
        <w:t>.</w:t>
      </w:r>
      <w:r w:rsidR="003D72DA" w:rsidRPr="00F5767B">
        <w:rPr>
          <w:rFonts w:ascii="Times New Roman" w:hAnsi="Times New Roman"/>
        </w:rPr>
        <w:t xml:space="preserve"> </w:t>
      </w:r>
      <w:r w:rsidR="006145B2" w:rsidRPr="00F5767B">
        <w:rPr>
          <w:rFonts w:ascii="Times New Roman" w:hAnsi="Times New Roman"/>
        </w:rPr>
        <w:t xml:space="preserve"> </w:t>
      </w:r>
      <w:r w:rsidR="00F031C4" w:rsidRPr="00F5767B">
        <w:rPr>
          <w:rFonts w:ascii="Times New Roman" w:hAnsi="Times New Roman"/>
        </w:rPr>
        <w:t>Thus, t</w:t>
      </w:r>
      <w:r w:rsidR="003D72DA" w:rsidRPr="00F5767B">
        <w:rPr>
          <w:rFonts w:ascii="Times New Roman" w:hAnsi="Times New Roman"/>
        </w:rPr>
        <w:t xml:space="preserve">he student will be limited to taking Generalist Practice I and II and Field Practicum I and II during the first year of enrollment in the program. </w:t>
      </w:r>
    </w:p>
    <w:p w14:paraId="1A977E8C" w14:textId="77777777" w:rsidR="00F5767B" w:rsidRDefault="00F5767B" w:rsidP="005B39C5">
      <w:pPr>
        <w:autoSpaceDE w:val="0"/>
        <w:ind w:left="720"/>
        <w:rPr>
          <w:rFonts w:ascii="Times New Roman" w:hAnsi="Times New Roman"/>
          <w:bCs/>
        </w:rPr>
      </w:pPr>
    </w:p>
    <w:p w14:paraId="0C7576D0" w14:textId="0A7FFEA2" w:rsidR="00676712" w:rsidRPr="00F404B9" w:rsidRDefault="00676712" w:rsidP="005B39C5">
      <w:pPr>
        <w:autoSpaceDE w:val="0"/>
        <w:ind w:firstLine="720"/>
        <w:rPr>
          <w:rFonts w:ascii="Times New Roman" w:hAnsi="Times New Roman"/>
          <w:b/>
          <w:bCs/>
        </w:rPr>
      </w:pPr>
      <w:r w:rsidRPr="00115A95">
        <w:rPr>
          <w:rFonts w:ascii="Times New Roman" w:hAnsi="Times New Roman"/>
          <w:bCs/>
        </w:rPr>
        <w:t>A request for deferred admission</w:t>
      </w:r>
      <w:r w:rsidR="001F55AF">
        <w:rPr>
          <w:rFonts w:ascii="Times New Roman" w:hAnsi="Times New Roman"/>
          <w:bCs/>
        </w:rPr>
        <w:t xml:space="preserve"> (to begin the program the following fall) </w:t>
      </w:r>
      <w:r w:rsidR="00F031C4">
        <w:rPr>
          <w:rFonts w:ascii="Times New Roman" w:hAnsi="Times New Roman"/>
          <w:bCs/>
        </w:rPr>
        <w:t>may be made for Advanced Standing status</w:t>
      </w:r>
      <w:r w:rsidRPr="00115A95">
        <w:rPr>
          <w:rFonts w:ascii="Times New Roman" w:hAnsi="Times New Roman"/>
          <w:bCs/>
        </w:rPr>
        <w:t>,</w:t>
      </w:r>
      <w:r w:rsidR="00F031C4">
        <w:rPr>
          <w:rFonts w:ascii="Times New Roman" w:hAnsi="Times New Roman"/>
          <w:bCs/>
        </w:rPr>
        <w:t xml:space="preserve"> requested as per</w:t>
      </w:r>
      <w:r>
        <w:rPr>
          <w:rFonts w:ascii="Times New Roman" w:hAnsi="Times New Roman"/>
          <w:bCs/>
        </w:rPr>
        <w:t xml:space="preserve"> the process outlined in the Graduate Catalog and MSW </w:t>
      </w:r>
      <w:r w:rsidR="00F031C4">
        <w:rPr>
          <w:rFonts w:ascii="Times New Roman" w:hAnsi="Times New Roman"/>
          <w:bCs/>
        </w:rPr>
        <w:t xml:space="preserve">Student </w:t>
      </w:r>
      <w:r>
        <w:rPr>
          <w:rFonts w:ascii="Times New Roman" w:hAnsi="Times New Roman"/>
          <w:bCs/>
        </w:rPr>
        <w:t>Handbook</w:t>
      </w:r>
      <w:r w:rsidR="00F031C4">
        <w:rPr>
          <w:rFonts w:ascii="Times New Roman" w:hAnsi="Times New Roman"/>
          <w:bCs/>
        </w:rPr>
        <w:t xml:space="preserve">.  The deferred admission is applicable for one year to avoid reapplication. </w:t>
      </w:r>
    </w:p>
    <w:p w14:paraId="115BB420" w14:textId="77777777" w:rsidR="003D72DA" w:rsidRPr="00F404B9" w:rsidRDefault="003D72DA" w:rsidP="0049085C">
      <w:pPr>
        <w:autoSpaceDE w:val="0"/>
        <w:rPr>
          <w:rFonts w:ascii="Times New Roman" w:hAnsi="Times New Roman"/>
        </w:rPr>
      </w:pPr>
    </w:p>
    <w:p w14:paraId="0619E9B3" w14:textId="77777777" w:rsidR="0049085C" w:rsidRPr="00F404B9" w:rsidRDefault="0049085C" w:rsidP="0049085C">
      <w:pPr>
        <w:autoSpaceDE w:val="0"/>
        <w:rPr>
          <w:rFonts w:ascii="Times New Roman" w:hAnsi="Times New Roman"/>
          <w:b/>
          <w:bCs/>
        </w:rPr>
      </w:pPr>
      <w:r w:rsidRPr="00F404B9">
        <w:rPr>
          <w:rFonts w:ascii="Times New Roman" w:hAnsi="Times New Roman"/>
          <w:b/>
          <w:bCs/>
        </w:rPr>
        <w:t>Regular Status</w:t>
      </w:r>
    </w:p>
    <w:p w14:paraId="2B2722BD" w14:textId="77777777" w:rsidR="0049085C" w:rsidRPr="00F404B9" w:rsidRDefault="0049085C" w:rsidP="0049085C">
      <w:pPr>
        <w:autoSpaceDE w:val="0"/>
        <w:rPr>
          <w:rFonts w:ascii="Times New Roman" w:hAnsi="Times New Roman"/>
        </w:rPr>
      </w:pPr>
      <w:r w:rsidRPr="00F404B9">
        <w:rPr>
          <w:rFonts w:ascii="Times New Roman" w:hAnsi="Times New Roman"/>
        </w:rPr>
        <w:tab/>
      </w:r>
    </w:p>
    <w:p w14:paraId="176C74AB" w14:textId="77777777" w:rsidR="0049085C" w:rsidRPr="00F404B9" w:rsidRDefault="0049085C" w:rsidP="0049085C">
      <w:pPr>
        <w:autoSpaceDE w:val="0"/>
        <w:rPr>
          <w:rFonts w:ascii="Times New Roman" w:hAnsi="Times New Roman"/>
        </w:rPr>
      </w:pPr>
      <w:r w:rsidRPr="00F404B9">
        <w:rPr>
          <w:rFonts w:ascii="Times New Roman" w:hAnsi="Times New Roman"/>
        </w:rPr>
        <w:tab/>
        <w:t xml:space="preserve">To be accepted with </w:t>
      </w:r>
      <w:r w:rsidRPr="00F404B9">
        <w:rPr>
          <w:rFonts w:ascii="Times New Roman" w:hAnsi="Times New Roman"/>
          <w:b/>
          <w:bCs/>
        </w:rPr>
        <w:t>“Regular Status”</w:t>
      </w:r>
      <w:r w:rsidR="00EE6952" w:rsidRPr="00F404B9">
        <w:rPr>
          <w:rFonts w:ascii="Times New Roman" w:hAnsi="Times New Roman"/>
        </w:rPr>
        <w:t xml:space="preserve"> either </w:t>
      </w:r>
      <w:r w:rsidRPr="00F404B9">
        <w:rPr>
          <w:rFonts w:ascii="Times New Roman" w:hAnsi="Times New Roman"/>
        </w:rPr>
        <w:t>full-time</w:t>
      </w:r>
      <w:r w:rsidR="00EE6952" w:rsidRPr="00F404B9">
        <w:rPr>
          <w:rFonts w:ascii="Times New Roman" w:hAnsi="Times New Roman"/>
        </w:rPr>
        <w:t xml:space="preserve"> or</w:t>
      </w:r>
      <w:r w:rsidR="00D04D68" w:rsidRPr="00F404B9">
        <w:rPr>
          <w:rFonts w:ascii="Times New Roman" w:hAnsi="Times New Roman"/>
        </w:rPr>
        <w:t xml:space="preserve"> </w:t>
      </w:r>
      <w:r w:rsidRPr="00F404B9">
        <w:rPr>
          <w:rFonts w:ascii="Times New Roman" w:hAnsi="Times New Roman"/>
        </w:rPr>
        <w:t>part-time</w:t>
      </w:r>
      <w:r w:rsidR="00EE6952" w:rsidRPr="00F404B9">
        <w:rPr>
          <w:rFonts w:ascii="Times New Roman" w:hAnsi="Times New Roman"/>
        </w:rPr>
        <w:t>,</w:t>
      </w:r>
      <w:r w:rsidRPr="00F404B9">
        <w:rPr>
          <w:rFonts w:ascii="Times New Roman" w:hAnsi="Times New Roman"/>
        </w:rPr>
        <w:t xml:space="preserve"> the applicant’s undergraduate transcript must reflect a cumulative GPA of 2.75 or better on a 4.00 scale with a "B" average in the major field of study</w:t>
      </w:r>
      <w:r w:rsidR="00A258F0" w:rsidRPr="00F404B9">
        <w:rPr>
          <w:rFonts w:ascii="Times New Roman" w:hAnsi="Times New Roman"/>
        </w:rPr>
        <w:t xml:space="preserve">. </w:t>
      </w:r>
      <w:r w:rsidR="006145B2">
        <w:rPr>
          <w:rFonts w:ascii="Times New Roman" w:hAnsi="Times New Roman"/>
        </w:rPr>
        <w:t xml:space="preserve"> </w:t>
      </w:r>
      <w:r w:rsidR="00A258F0" w:rsidRPr="00F404B9">
        <w:rPr>
          <w:rFonts w:ascii="Times New Roman" w:hAnsi="Times New Roman"/>
        </w:rPr>
        <w:t>The applicant’s transcript must show that courses taken prov</w:t>
      </w:r>
      <w:r w:rsidR="000972C4" w:rsidRPr="00F404B9">
        <w:rPr>
          <w:rFonts w:ascii="Times New Roman" w:hAnsi="Times New Roman"/>
        </w:rPr>
        <w:t xml:space="preserve">ide the liberal arts foundation from which the applicant can </w:t>
      </w:r>
      <w:r w:rsidR="000972C4" w:rsidRPr="00F404B9">
        <w:rPr>
          <w:rFonts w:ascii="Times New Roman" w:hAnsi="Times New Roman"/>
        </w:rPr>
        <w:lastRenderedPageBreak/>
        <w:t>draw to understand the biological, social, cultural, and spiritual development</w:t>
      </w:r>
      <w:r w:rsidR="006145B2" w:rsidRPr="006145B2">
        <w:rPr>
          <w:rFonts w:ascii="Times New Roman" w:hAnsi="Times New Roman"/>
        </w:rPr>
        <w:t xml:space="preserve"> </w:t>
      </w:r>
      <w:r w:rsidR="006145B2" w:rsidRPr="00D05952">
        <w:rPr>
          <w:rFonts w:ascii="Times New Roman" w:hAnsi="Times New Roman"/>
        </w:rPr>
        <w:t>realms of human growth and development</w:t>
      </w:r>
      <w:r w:rsidR="006145B2">
        <w:rPr>
          <w:rFonts w:ascii="Times New Roman" w:hAnsi="Times New Roman"/>
        </w:rPr>
        <w:t>.</w:t>
      </w:r>
    </w:p>
    <w:p w14:paraId="36C48CF4" w14:textId="77777777" w:rsidR="000972C4" w:rsidRPr="00F404B9" w:rsidRDefault="000972C4" w:rsidP="0049085C">
      <w:pPr>
        <w:autoSpaceDE w:val="0"/>
        <w:rPr>
          <w:rFonts w:ascii="Times New Roman" w:hAnsi="Times New Roman"/>
          <w:b/>
        </w:rPr>
      </w:pPr>
    </w:p>
    <w:p w14:paraId="2D603566" w14:textId="77777777" w:rsidR="0049085C" w:rsidRPr="00F404B9" w:rsidRDefault="0049085C" w:rsidP="0049085C">
      <w:pPr>
        <w:autoSpaceDE w:val="0"/>
        <w:rPr>
          <w:rFonts w:ascii="Times New Roman" w:hAnsi="Times New Roman"/>
          <w:b/>
          <w:bCs/>
        </w:rPr>
      </w:pPr>
      <w:r w:rsidRPr="00F404B9">
        <w:rPr>
          <w:rFonts w:ascii="Times New Roman" w:hAnsi="Times New Roman"/>
          <w:b/>
        </w:rPr>
        <w:t xml:space="preserve">Part –Time </w:t>
      </w:r>
      <w:r w:rsidRPr="00F404B9">
        <w:rPr>
          <w:rFonts w:ascii="Times New Roman" w:hAnsi="Times New Roman"/>
          <w:b/>
          <w:bCs/>
        </w:rPr>
        <w:t>Status</w:t>
      </w:r>
    </w:p>
    <w:p w14:paraId="5EED4BD7" w14:textId="77777777" w:rsidR="0049085C" w:rsidRPr="00F404B9" w:rsidRDefault="0049085C" w:rsidP="0049085C">
      <w:pPr>
        <w:autoSpaceDE w:val="0"/>
        <w:rPr>
          <w:rFonts w:ascii="Times New Roman" w:hAnsi="Times New Roman"/>
        </w:rPr>
      </w:pPr>
      <w:r w:rsidRPr="00F404B9">
        <w:rPr>
          <w:rFonts w:ascii="Times New Roman" w:hAnsi="Times New Roman"/>
        </w:rPr>
        <w:tab/>
      </w:r>
    </w:p>
    <w:p w14:paraId="50836360" w14:textId="36B16C0C" w:rsidR="0049085C" w:rsidRPr="00F404B9" w:rsidRDefault="0049085C" w:rsidP="0049085C">
      <w:pPr>
        <w:autoSpaceDE w:val="0"/>
        <w:rPr>
          <w:rFonts w:ascii="Times New Roman" w:hAnsi="Times New Roman"/>
        </w:rPr>
      </w:pPr>
      <w:r w:rsidRPr="00F404B9">
        <w:rPr>
          <w:rFonts w:ascii="Times New Roman" w:hAnsi="Times New Roman"/>
        </w:rPr>
        <w:tab/>
      </w:r>
      <w:r w:rsidR="003C0CAE">
        <w:rPr>
          <w:rFonts w:ascii="Times New Roman" w:hAnsi="Times New Roman"/>
        </w:rPr>
        <w:t>Part-</w:t>
      </w:r>
      <w:r w:rsidRPr="00F404B9">
        <w:rPr>
          <w:rFonts w:ascii="Times New Roman" w:hAnsi="Times New Roman"/>
        </w:rPr>
        <w:t xml:space="preserve">time status refers to students who </w:t>
      </w:r>
      <w:r w:rsidR="001A3B2E" w:rsidRPr="00F404B9">
        <w:rPr>
          <w:rFonts w:ascii="Times New Roman" w:hAnsi="Times New Roman"/>
        </w:rPr>
        <w:t>will not complete the program in two years. Part-time students</w:t>
      </w:r>
      <w:r w:rsidR="003C0CAE">
        <w:rPr>
          <w:rFonts w:ascii="Times New Roman" w:hAnsi="Times New Roman"/>
        </w:rPr>
        <w:t xml:space="preserve"> should</w:t>
      </w:r>
      <w:r w:rsidRPr="00F404B9">
        <w:rPr>
          <w:rFonts w:ascii="Times New Roman" w:hAnsi="Times New Roman"/>
        </w:rPr>
        <w:t xml:space="preserve"> register for at least</w:t>
      </w:r>
      <w:r w:rsidR="005F7CDB">
        <w:rPr>
          <w:rFonts w:ascii="Times New Roman" w:hAnsi="Times New Roman"/>
        </w:rPr>
        <w:t xml:space="preserve"> a minimum of six (6) credits to complete the program in five years</w:t>
      </w:r>
      <w:r w:rsidR="00C42FE4">
        <w:rPr>
          <w:rFonts w:ascii="Times New Roman" w:hAnsi="Times New Roman"/>
        </w:rPr>
        <w:t>.</w:t>
      </w:r>
      <w:r w:rsidR="005F7CDB">
        <w:rPr>
          <w:rFonts w:ascii="Times New Roman" w:hAnsi="Times New Roman"/>
        </w:rPr>
        <w:t xml:space="preserve"> </w:t>
      </w:r>
      <w:r w:rsidRPr="00F404B9">
        <w:rPr>
          <w:rFonts w:ascii="Times New Roman" w:hAnsi="Times New Roman"/>
        </w:rPr>
        <w:t xml:space="preserve"> The admission requirements for part-time status are the same as the requirements for regular status.</w:t>
      </w:r>
      <w:r w:rsidR="00F806D9" w:rsidRPr="00F404B9">
        <w:rPr>
          <w:rFonts w:ascii="Times New Roman" w:hAnsi="Times New Roman"/>
        </w:rPr>
        <w:t xml:space="preserve"> </w:t>
      </w:r>
      <w:r w:rsidR="006145B2">
        <w:rPr>
          <w:rFonts w:ascii="Times New Roman" w:hAnsi="Times New Roman"/>
        </w:rPr>
        <w:t xml:space="preserve"> </w:t>
      </w:r>
      <w:r w:rsidR="00F806D9" w:rsidRPr="00F404B9">
        <w:rPr>
          <w:rFonts w:ascii="Times New Roman" w:hAnsi="Times New Roman"/>
        </w:rPr>
        <w:t>Part-time students must complete the program</w:t>
      </w:r>
      <w:r w:rsidR="003C0CAE">
        <w:rPr>
          <w:rFonts w:ascii="Times New Roman" w:hAnsi="Times New Roman"/>
        </w:rPr>
        <w:t xml:space="preserve"> in five (5</w:t>
      </w:r>
      <w:r w:rsidR="00F806D9" w:rsidRPr="00F404B9">
        <w:rPr>
          <w:rFonts w:ascii="Times New Roman" w:hAnsi="Times New Roman"/>
        </w:rPr>
        <w:t>) years.</w:t>
      </w:r>
    </w:p>
    <w:p w14:paraId="5B8845C5" w14:textId="77777777" w:rsidR="0049085C" w:rsidRDefault="0049085C" w:rsidP="0049085C">
      <w:pPr>
        <w:autoSpaceDE w:val="0"/>
        <w:rPr>
          <w:rFonts w:ascii="Times New Roman" w:hAnsi="Times New Roman"/>
          <w:b/>
          <w:bCs/>
        </w:rPr>
      </w:pPr>
    </w:p>
    <w:p w14:paraId="5EEA8B6B" w14:textId="223A71D1" w:rsidR="005733C4" w:rsidRDefault="005733C4" w:rsidP="0049085C">
      <w:pPr>
        <w:autoSpaceDE w:val="0"/>
        <w:rPr>
          <w:rFonts w:ascii="Times New Roman" w:hAnsi="Times New Roman"/>
          <w:b/>
          <w:bCs/>
        </w:rPr>
      </w:pPr>
      <w:r>
        <w:rPr>
          <w:rFonts w:ascii="Times New Roman" w:hAnsi="Times New Roman"/>
          <w:b/>
          <w:bCs/>
        </w:rPr>
        <w:t xml:space="preserve">Provisional Status  </w:t>
      </w:r>
    </w:p>
    <w:p w14:paraId="538AA7C5" w14:textId="77777777" w:rsidR="005733C4" w:rsidRDefault="005733C4" w:rsidP="0049085C">
      <w:pPr>
        <w:autoSpaceDE w:val="0"/>
        <w:rPr>
          <w:rFonts w:ascii="Times New Roman" w:hAnsi="Times New Roman"/>
          <w:b/>
          <w:bCs/>
        </w:rPr>
      </w:pPr>
    </w:p>
    <w:p w14:paraId="09531559" w14:textId="7CA95C70" w:rsidR="005733C4" w:rsidRPr="005733C4" w:rsidRDefault="005733C4" w:rsidP="005733C4">
      <w:pPr>
        <w:autoSpaceDE w:val="0"/>
        <w:ind w:firstLine="720"/>
        <w:rPr>
          <w:rFonts w:ascii="Times New Roman" w:hAnsi="Times New Roman"/>
          <w:bCs/>
        </w:rPr>
      </w:pPr>
      <w:r>
        <w:rPr>
          <w:rFonts w:ascii="Times New Roman" w:hAnsi="Times New Roman"/>
          <w:bCs/>
        </w:rPr>
        <w:t xml:space="preserve">Provisional acceptance occurs when the Admission’s Committee recommends acceptance of the student even though all required admission documents have not been received, e.g., an official transcript when an unofficial transcript was submitted with the application.  Graduate Studies will inform the applicant that a particular document is missing and will give a deadline for receipt.  If the application is not complete by that certain date, the application will be denied.  If the application is complete within the timeframe, a letter of unconditional acceptance will follow.   During the time before unconditional acceptance, financial aid may not be available.  </w:t>
      </w:r>
    </w:p>
    <w:p w14:paraId="66F3636E" w14:textId="77777777" w:rsidR="005733C4" w:rsidRPr="00F404B9" w:rsidRDefault="005733C4" w:rsidP="0049085C">
      <w:pPr>
        <w:autoSpaceDE w:val="0"/>
        <w:rPr>
          <w:rFonts w:ascii="Times New Roman" w:hAnsi="Times New Roman"/>
          <w:b/>
          <w:bCs/>
        </w:rPr>
      </w:pPr>
    </w:p>
    <w:p w14:paraId="15E985FD" w14:textId="084C1D5E" w:rsidR="0049085C" w:rsidRPr="00F404B9" w:rsidRDefault="005733C4" w:rsidP="0049085C">
      <w:pPr>
        <w:autoSpaceDE w:val="0"/>
        <w:rPr>
          <w:rFonts w:ascii="Times New Roman" w:hAnsi="Times New Roman"/>
          <w:b/>
          <w:bCs/>
        </w:rPr>
      </w:pPr>
      <w:r>
        <w:rPr>
          <w:rFonts w:ascii="Times New Roman" w:hAnsi="Times New Roman"/>
          <w:b/>
          <w:bCs/>
        </w:rPr>
        <w:t xml:space="preserve">Conditional Status </w:t>
      </w:r>
    </w:p>
    <w:p w14:paraId="3AC5F235" w14:textId="77777777" w:rsidR="0049085C" w:rsidRPr="00F404B9" w:rsidRDefault="0049085C" w:rsidP="0049085C">
      <w:pPr>
        <w:autoSpaceDE w:val="0"/>
        <w:rPr>
          <w:rFonts w:ascii="Times New Roman" w:hAnsi="Times New Roman"/>
        </w:rPr>
      </w:pPr>
    </w:p>
    <w:p w14:paraId="7D6907CA" w14:textId="1D2C8E00" w:rsidR="00CA03EF" w:rsidRDefault="003C0CAE" w:rsidP="00502F57">
      <w:pPr>
        <w:autoSpaceDE w:val="0"/>
        <w:rPr>
          <w:rFonts w:ascii="Times New Roman" w:hAnsi="Times New Roman"/>
        </w:rPr>
      </w:pPr>
      <w:r>
        <w:rPr>
          <w:rFonts w:ascii="Times New Roman" w:hAnsi="Times New Roman"/>
        </w:rPr>
        <w:tab/>
      </w:r>
      <w:r w:rsidR="00502F57">
        <w:rPr>
          <w:rFonts w:ascii="Times New Roman" w:hAnsi="Times New Roman"/>
        </w:rPr>
        <w:t xml:space="preserve">For Conditional Status, which primarily relates to international students, see page 24 of the </w:t>
      </w:r>
      <w:r w:rsidR="00502F57" w:rsidRPr="00502F57">
        <w:rPr>
          <w:rFonts w:ascii="Times New Roman" w:hAnsi="Times New Roman"/>
          <w:i/>
        </w:rPr>
        <w:t>Graduate Catalog</w:t>
      </w:r>
      <w:r w:rsidR="00502F57">
        <w:rPr>
          <w:rFonts w:ascii="Times New Roman" w:hAnsi="Times New Roman"/>
        </w:rPr>
        <w:t xml:space="preserve">, </w:t>
      </w:r>
      <w:hyperlink r:id="rId25" w:history="1">
        <w:r w:rsidR="00502F57" w:rsidRPr="004D182A">
          <w:rPr>
            <w:rStyle w:val="Hyperlink"/>
            <w:rFonts w:ascii="Times New Roman" w:hAnsi="Times New Roman"/>
          </w:rPr>
          <w:t>https://sgaes.desu.edu/sites/sgsr/files/document/6/dsu_graduatecatalogupdate_2018-2019.pdf</w:t>
        </w:r>
      </w:hyperlink>
      <w:r w:rsidR="00502F57">
        <w:rPr>
          <w:rFonts w:ascii="Times New Roman" w:hAnsi="Times New Roman"/>
        </w:rPr>
        <w:t>.</w:t>
      </w:r>
    </w:p>
    <w:p w14:paraId="5017EE04" w14:textId="77777777" w:rsidR="00502F57" w:rsidRDefault="00502F57" w:rsidP="00502F57">
      <w:pPr>
        <w:autoSpaceDE w:val="0"/>
        <w:rPr>
          <w:rFonts w:ascii="Times New Roman" w:hAnsi="Times New Roman"/>
        </w:rPr>
      </w:pPr>
    </w:p>
    <w:p w14:paraId="515047E7" w14:textId="240B91EB" w:rsidR="00502F57" w:rsidRDefault="00502F57" w:rsidP="00502F57">
      <w:pPr>
        <w:autoSpaceDE w:val="0"/>
        <w:rPr>
          <w:rFonts w:ascii="Times New Roman" w:hAnsi="Times New Roman"/>
          <w:bCs/>
        </w:rPr>
      </w:pPr>
      <w:r>
        <w:rPr>
          <w:rFonts w:ascii="Times New Roman" w:hAnsi="Times New Roman"/>
        </w:rPr>
        <w:tab/>
        <w:t xml:space="preserve">Conditional Status may also be offered to those who fall below admissions criteria and, thus be requested to complete a prerequisite.   </w:t>
      </w:r>
    </w:p>
    <w:p w14:paraId="1E9C1F22" w14:textId="77777777" w:rsidR="00CA03EF" w:rsidRPr="00F404B9" w:rsidRDefault="00CA03EF" w:rsidP="00CA03EF">
      <w:pPr>
        <w:autoSpaceDE w:val="0"/>
        <w:ind w:left="720" w:firstLine="720"/>
        <w:rPr>
          <w:rFonts w:ascii="Times New Roman" w:hAnsi="Times New Roman"/>
          <w:bCs/>
        </w:rPr>
      </w:pPr>
    </w:p>
    <w:p w14:paraId="66632FA5" w14:textId="77777777" w:rsidR="00030D45" w:rsidRPr="00F404B9" w:rsidRDefault="00030D45" w:rsidP="0049085C">
      <w:pPr>
        <w:autoSpaceDE w:val="0"/>
        <w:rPr>
          <w:rFonts w:ascii="Times New Roman" w:hAnsi="Times New Roman"/>
          <w:b/>
          <w:bCs/>
        </w:rPr>
      </w:pPr>
      <w:r w:rsidRPr="00F404B9">
        <w:rPr>
          <w:rFonts w:ascii="Times New Roman" w:hAnsi="Times New Roman"/>
          <w:b/>
          <w:bCs/>
        </w:rPr>
        <w:t>G</w:t>
      </w:r>
      <w:r w:rsidR="000972C4" w:rsidRPr="00F404B9">
        <w:rPr>
          <w:rFonts w:ascii="Times New Roman" w:hAnsi="Times New Roman"/>
          <w:b/>
          <w:bCs/>
        </w:rPr>
        <w:t>raduate Record Examination</w:t>
      </w:r>
      <w:r w:rsidR="001A3B2E" w:rsidRPr="00F404B9">
        <w:rPr>
          <w:rFonts w:ascii="Times New Roman" w:hAnsi="Times New Roman"/>
          <w:b/>
          <w:bCs/>
        </w:rPr>
        <w:t xml:space="preserve"> (GRE)</w:t>
      </w:r>
    </w:p>
    <w:p w14:paraId="0627B40C" w14:textId="77777777" w:rsidR="00030D45" w:rsidRPr="00F404B9" w:rsidRDefault="00030D45" w:rsidP="0049085C">
      <w:pPr>
        <w:autoSpaceDE w:val="0"/>
        <w:rPr>
          <w:rFonts w:ascii="Times New Roman" w:hAnsi="Times New Roman"/>
          <w:b/>
          <w:bCs/>
        </w:rPr>
      </w:pPr>
    </w:p>
    <w:p w14:paraId="3C32E170" w14:textId="5E22DFEF" w:rsidR="00030D45" w:rsidRPr="00F404B9" w:rsidRDefault="00030D45" w:rsidP="000B19A6">
      <w:pPr>
        <w:autoSpaceDE w:val="0"/>
        <w:rPr>
          <w:rFonts w:ascii="Times New Roman" w:hAnsi="Times New Roman"/>
          <w:bCs/>
        </w:rPr>
      </w:pPr>
      <w:r w:rsidRPr="00F404B9">
        <w:rPr>
          <w:rFonts w:ascii="Times New Roman" w:hAnsi="Times New Roman"/>
          <w:b/>
          <w:bCs/>
        </w:rPr>
        <w:tab/>
      </w:r>
      <w:r w:rsidR="000B19A6">
        <w:rPr>
          <w:rFonts w:ascii="Times New Roman" w:hAnsi="Times New Roman"/>
          <w:bCs/>
        </w:rPr>
        <w:t xml:space="preserve">As of the Fall 2017, GRE </w:t>
      </w:r>
      <w:r w:rsidR="00062DB2">
        <w:rPr>
          <w:rFonts w:ascii="Times New Roman" w:hAnsi="Times New Roman"/>
          <w:bCs/>
        </w:rPr>
        <w:t xml:space="preserve">scores </w:t>
      </w:r>
      <w:r w:rsidR="000B19A6">
        <w:rPr>
          <w:rFonts w:ascii="Times New Roman" w:hAnsi="Times New Roman"/>
          <w:bCs/>
        </w:rPr>
        <w:t>are not required for admission to the MSW program.</w:t>
      </w:r>
      <w:r w:rsidR="007D04AE" w:rsidRPr="00F404B9">
        <w:rPr>
          <w:rFonts w:ascii="Times New Roman" w:hAnsi="Times New Roman"/>
          <w:bCs/>
        </w:rPr>
        <w:t xml:space="preserve"> </w:t>
      </w:r>
    </w:p>
    <w:p w14:paraId="06FF5E8E" w14:textId="77777777" w:rsidR="00355223" w:rsidRPr="00F404B9" w:rsidRDefault="00355223" w:rsidP="0049085C">
      <w:pPr>
        <w:autoSpaceDE w:val="0"/>
        <w:rPr>
          <w:rFonts w:ascii="Times New Roman" w:hAnsi="Times New Roman"/>
          <w:bCs/>
        </w:rPr>
      </w:pPr>
    </w:p>
    <w:p w14:paraId="0DDB3166" w14:textId="77777777" w:rsidR="0049085C" w:rsidRPr="00F404B9" w:rsidRDefault="0049085C" w:rsidP="0049085C">
      <w:pPr>
        <w:autoSpaceDE w:val="0"/>
        <w:rPr>
          <w:rFonts w:ascii="Times New Roman" w:hAnsi="Times New Roman"/>
          <w:b/>
          <w:bCs/>
        </w:rPr>
      </w:pPr>
      <w:r w:rsidRPr="00F404B9">
        <w:rPr>
          <w:rFonts w:ascii="Times New Roman" w:hAnsi="Times New Roman"/>
          <w:b/>
          <w:bCs/>
        </w:rPr>
        <w:t>Advanced Credits</w:t>
      </w:r>
    </w:p>
    <w:p w14:paraId="2D02D84B" w14:textId="77777777" w:rsidR="0049085C" w:rsidRPr="00F404B9" w:rsidRDefault="0049085C" w:rsidP="0049085C">
      <w:pPr>
        <w:autoSpaceDE w:val="0"/>
        <w:rPr>
          <w:rFonts w:ascii="Times New Roman" w:hAnsi="Times New Roman"/>
        </w:rPr>
      </w:pPr>
    </w:p>
    <w:p w14:paraId="61307E99" w14:textId="07E294FC" w:rsidR="00F817EB" w:rsidRPr="00F404B9" w:rsidRDefault="0049085C" w:rsidP="0049085C">
      <w:pPr>
        <w:autoSpaceDE w:val="0"/>
        <w:rPr>
          <w:rFonts w:ascii="Times New Roman" w:hAnsi="Times New Roman"/>
        </w:rPr>
      </w:pPr>
      <w:r w:rsidRPr="00F404B9">
        <w:rPr>
          <w:rFonts w:ascii="Times New Roman" w:hAnsi="Times New Roman"/>
        </w:rPr>
        <w:tab/>
      </w:r>
      <w:r w:rsidR="0025761A" w:rsidRPr="00F404B9">
        <w:rPr>
          <w:rFonts w:ascii="Times New Roman" w:hAnsi="Times New Roman"/>
        </w:rPr>
        <w:t xml:space="preserve">Only applicants who graduated from an accredited BSW program </w:t>
      </w:r>
      <w:r w:rsidR="00816C06">
        <w:rPr>
          <w:rFonts w:ascii="Times New Roman" w:hAnsi="Times New Roman"/>
        </w:rPr>
        <w:t xml:space="preserve">within the last five years </w:t>
      </w:r>
      <w:r w:rsidR="0025761A" w:rsidRPr="00F404B9">
        <w:rPr>
          <w:rFonts w:ascii="Times New Roman" w:hAnsi="Times New Roman"/>
        </w:rPr>
        <w:t xml:space="preserve">are eligible for advanced credits.  Although such applicants are eligible for </w:t>
      </w:r>
      <w:r w:rsidR="00520AA8">
        <w:rPr>
          <w:rFonts w:ascii="Times New Roman" w:hAnsi="Times New Roman"/>
        </w:rPr>
        <w:t>A</w:t>
      </w:r>
      <w:r w:rsidR="00355223" w:rsidRPr="00F404B9">
        <w:rPr>
          <w:rFonts w:ascii="Times New Roman" w:hAnsi="Times New Roman"/>
        </w:rPr>
        <w:t xml:space="preserve">dvanced </w:t>
      </w:r>
      <w:r w:rsidR="00520AA8">
        <w:rPr>
          <w:rFonts w:ascii="Times New Roman" w:hAnsi="Times New Roman"/>
        </w:rPr>
        <w:t>S</w:t>
      </w:r>
      <w:r w:rsidR="0025761A" w:rsidRPr="00F404B9">
        <w:rPr>
          <w:rFonts w:ascii="Times New Roman" w:hAnsi="Times New Roman"/>
        </w:rPr>
        <w:t xml:space="preserve">tanding </w:t>
      </w:r>
      <w:r w:rsidR="00355223" w:rsidRPr="00F404B9">
        <w:rPr>
          <w:rFonts w:ascii="Times New Roman" w:hAnsi="Times New Roman"/>
        </w:rPr>
        <w:t>status</w:t>
      </w:r>
      <w:r w:rsidR="0025761A" w:rsidRPr="00F404B9">
        <w:rPr>
          <w:rFonts w:ascii="Times New Roman" w:hAnsi="Times New Roman"/>
        </w:rPr>
        <w:t>, some individuals choose not to apply</w:t>
      </w:r>
      <w:r w:rsidR="00355223" w:rsidRPr="00F404B9">
        <w:rPr>
          <w:rFonts w:ascii="Times New Roman" w:hAnsi="Times New Roman"/>
        </w:rPr>
        <w:t xml:space="preserve"> </w:t>
      </w:r>
      <w:r w:rsidR="00153549" w:rsidRPr="00F404B9">
        <w:rPr>
          <w:rFonts w:ascii="Times New Roman" w:hAnsi="Times New Roman"/>
        </w:rPr>
        <w:t xml:space="preserve">for </w:t>
      </w:r>
      <w:r w:rsidR="00355223" w:rsidRPr="00F404B9">
        <w:rPr>
          <w:rFonts w:ascii="Times New Roman" w:hAnsi="Times New Roman"/>
        </w:rPr>
        <w:t>a number of</w:t>
      </w:r>
      <w:r w:rsidR="00520AA8">
        <w:rPr>
          <w:rFonts w:ascii="Times New Roman" w:hAnsi="Times New Roman"/>
        </w:rPr>
        <w:t xml:space="preserve"> reasons (e.g., the applicant may desire a review in an area of foundation practice</w:t>
      </w:r>
      <w:r w:rsidR="00355223" w:rsidRPr="00F404B9">
        <w:rPr>
          <w:rFonts w:ascii="Times New Roman" w:hAnsi="Times New Roman"/>
        </w:rPr>
        <w:t xml:space="preserve">).  </w:t>
      </w:r>
      <w:r w:rsidR="00153549" w:rsidRPr="00F404B9">
        <w:rPr>
          <w:rFonts w:ascii="Times New Roman" w:hAnsi="Times New Roman"/>
        </w:rPr>
        <w:t xml:space="preserve">In </w:t>
      </w:r>
      <w:r w:rsidR="00355223" w:rsidRPr="00F404B9">
        <w:rPr>
          <w:rFonts w:ascii="Times New Roman" w:hAnsi="Times New Roman"/>
        </w:rPr>
        <w:t xml:space="preserve">other </w:t>
      </w:r>
      <w:r w:rsidR="00153549" w:rsidRPr="00F404B9">
        <w:rPr>
          <w:rFonts w:ascii="Times New Roman" w:hAnsi="Times New Roman"/>
        </w:rPr>
        <w:t xml:space="preserve">cases, applicants </w:t>
      </w:r>
      <w:r w:rsidR="00355223" w:rsidRPr="00F404B9">
        <w:rPr>
          <w:rFonts w:ascii="Times New Roman" w:hAnsi="Times New Roman"/>
        </w:rPr>
        <w:t xml:space="preserve">possess the BSW degree but do not meet all of the requirements for </w:t>
      </w:r>
      <w:r w:rsidR="00520AA8">
        <w:rPr>
          <w:rFonts w:ascii="Times New Roman" w:hAnsi="Times New Roman"/>
        </w:rPr>
        <w:t>Advanced S</w:t>
      </w:r>
      <w:r w:rsidR="00153549" w:rsidRPr="00F404B9">
        <w:rPr>
          <w:rFonts w:ascii="Times New Roman" w:hAnsi="Times New Roman"/>
        </w:rPr>
        <w:t>tanding status</w:t>
      </w:r>
      <w:r w:rsidR="00355223" w:rsidRPr="00F404B9">
        <w:rPr>
          <w:rFonts w:ascii="Times New Roman" w:hAnsi="Times New Roman"/>
        </w:rPr>
        <w:t xml:space="preserve"> (e.g</w:t>
      </w:r>
      <w:r w:rsidR="00520AA8">
        <w:rPr>
          <w:rFonts w:ascii="Times New Roman" w:hAnsi="Times New Roman"/>
        </w:rPr>
        <w:t>., the applicant earned a grade below “B” in a field or practice course</w:t>
      </w:r>
      <w:r w:rsidR="00355223" w:rsidRPr="00F404B9">
        <w:rPr>
          <w:rFonts w:ascii="Times New Roman" w:hAnsi="Times New Roman"/>
        </w:rPr>
        <w:t>)</w:t>
      </w:r>
      <w:r w:rsidR="00153549" w:rsidRPr="00F404B9">
        <w:rPr>
          <w:rFonts w:ascii="Times New Roman" w:hAnsi="Times New Roman"/>
        </w:rPr>
        <w:t xml:space="preserve">.  </w:t>
      </w:r>
      <w:r w:rsidR="00F817EB" w:rsidRPr="00F404B9">
        <w:rPr>
          <w:rFonts w:ascii="Times New Roman" w:hAnsi="Times New Roman"/>
        </w:rPr>
        <w:t xml:space="preserve">Applications for advanced credits are reviewed on an individual basis. </w:t>
      </w:r>
    </w:p>
    <w:p w14:paraId="1C75AD1E" w14:textId="77777777" w:rsidR="00F817EB" w:rsidRPr="00F404B9" w:rsidRDefault="00F817EB" w:rsidP="0049085C">
      <w:pPr>
        <w:autoSpaceDE w:val="0"/>
        <w:rPr>
          <w:rFonts w:ascii="Times New Roman" w:hAnsi="Times New Roman"/>
        </w:rPr>
      </w:pPr>
    </w:p>
    <w:p w14:paraId="697F2333" w14:textId="1F989EBE" w:rsidR="00153549" w:rsidRPr="00F404B9" w:rsidRDefault="00153549" w:rsidP="00F817EB">
      <w:pPr>
        <w:autoSpaceDE w:val="0"/>
        <w:ind w:firstLine="720"/>
        <w:rPr>
          <w:rFonts w:ascii="Times New Roman" w:hAnsi="Times New Roman"/>
        </w:rPr>
      </w:pPr>
      <w:r w:rsidRPr="00F404B9">
        <w:rPr>
          <w:rFonts w:ascii="Times New Roman" w:hAnsi="Times New Roman"/>
        </w:rPr>
        <w:t>A maxi</w:t>
      </w:r>
      <w:r w:rsidR="001825FD" w:rsidRPr="00F404B9">
        <w:rPr>
          <w:rFonts w:ascii="Times New Roman" w:hAnsi="Times New Roman"/>
        </w:rPr>
        <w:t>mum of 18</w:t>
      </w:r>
      <w:r w:rsidRPr="00F404B9">
        <w:rPr>
          <w:rFonts w:ascii="Times New Roman" w:hAnsi="Times New Roman"/>
        </w:rPr>
        <w:t xml:space="preserve"> advanced credits may be awarded. </w:t>
      </w:r>
      <w:r w:rsidR="009840F3" w:rsidRPr="00F404B9">
        <w:rPr>
          <w:rFonts w:ascii="Times New Roman" w:hAnsi="Times New Roman"/>
        </w:rPr>
        <w:t>Courses for which ad</w:t>
      </w:r>
      <w:r w:rsidR="00F031C4">
        <w:rPr>
          <w:rFonts w:ascii="Times New Roman" w:hAnsi="Times New Roman"/>
        </w:rPr>
        <w:t xml:space="preserve">vanced credit may be awarded would be consistent with </w:t>
      </w:r>
      <w:r w:rsidR="00C00BE9">
        <w:rPr>
          <w:rFonts w:ascii="Times New Roman" w:hAnsi="Times New Roman"/>
        </w:rPr>
        <w:t xml:space="preserve">the </w:t>
      </w:r>
      <w:r w:rsidR="00F031C4">
        <w:rPr>
          <w:rFonts w:ascii="Times New Roman" w:hAnsi="Times New Roman"/>
        </w:rPr>
        <w:t>foundation courses</w:t>
      </w:r>
      <w:r w:rsidR="00520AA8">
        <w:rPr>
          <w:rFonts w:ascii="Times New Roman" w:hAnsi="Times New Roman"/>
        </w:rPr>
        <w:t>, with the exception of field and practice courses</w:t>
      </w:r>
      <w:r w:rsidR="00F031C4">
        <w:rPr>
          <w:rFonts w:ascii="Times New Roman" w:hAnsi="Times New Roman"/>
        </w:rPr>
        <w:t xml:space="preserve">:  </w:t>
      </w:r>
      <w:r w:rsidR="009840F3" w:rsidRPr="00F404B9">
        <w:rPr>
          <w:rFonts w:ascii="Times New Roman" w:hAnsi="Times New Roman"/>
        </w:rPr>
        <w:t xml:space="preserve"> HBSE</w:t>
      </w:r>
      <w:r w:rsidR="00F031C4">
        <w:rPr>
          <w:rFonts w:ascii="Times New Roman" w:hAnsi="Times New Roman"/>
        </w:rPr>
        <w:t xml:space="preserve"> I and II, P</w:t>
      </w:r>
      <w:r w:rsidR="009840F3" w:rsidRPr="00F404B9">
        <w:rPr>
          <w:rFonts w:ascii="Times New Roman" w:hAnsi="Times New Roman"/>
        </w:rPr>
        <w:t>olicy</w:t>
      </w:r>
      <w:r w:rsidR="00F031C4">
        <w:rPr>
          <w:rFonts w:ascii="Times New Roman" w:hAnsi="Times New Roman"/>
        </w:rPr>
        <w:t xml:space="preserve"> and Services in Social Work I and II, and R</w:t>
      </w:r>
      <w:r w:rsidR="009840F3" w:rsidRPr="00F404B9">
        <w:rPr>
          <w:rFonts w:ascii="Times New Roman" w:hAnsi="Times New Roman"/>
        </w:rPr>
        <w:t>esearch</w:t>
      </w:r>
      <w:r w:rsidR="00F031C4">
        <w:rPr>
          <w:rFonts w:ascii="Times New Roman" w:hAnsi="Times New Roman"/>
        </w:rPr>
        <w:t xml:space="preserve"> and Evaluation Methods I and I</w:t>
      </w:r>
      <w:r w:rsidR="009840F3" w:rsidRPr="00F404B9">
        <w:rPr>
          <w:rFonts w:ascii="Times New Roman" w:hAnsi="Times New Roman"/>
        </w:rPr>
        <w:t>. These courses must be part of the applicant’s CSWE accredited BSW curriculum.</w:t>
      </w:r>
      <w:r w:rsidR="007D04AE" w:rsidRPr="00F404B9">
        <w:rPr>
          <w:rFonts w:ascii="Times New Roman" w:hAnsi="Times New Roman"/>
        </w:rPr>
        <w:t xml:space="preserve"> </w:t>
      </w:r>
      <w:r w:rsidR="00C24EC1">
        <w:rPr>
          <w:rFonts w:ascii="Times New Roman" w:hAnsi="Times New Roman"/>
        </w:rPr>
        <w:t xml:space="preserve"> </w:t>
      </w:r>
      <w:r w:rsidR="00F031C4">
        <w:rPr>
          <w:rFonts w:ascii="Times New Roman" w:hAnsi="Times New Roman"/>
        </w:rPr>
        <w:t>The student must have earned a grade of “B” or above for advanced credit</w:t>
      </w:r>
      <w:r w:rsidR="007D04AE" w:rsidRPr="00F404B9">
        <w:rPr>
          <w:rFonts w:ascii="Times New Roman" w:hAnsi="Times New Roman"/>
        </w:rPr>
        <w:t>.</w:t>
      </w:r>
    </w:p>
    <w:p w14:paraId="4D764A6C" w14:textId="77777777" w:rsidR="00355223" w:rsidRPr="00F404B9" w:rsidRDefault="00355223" w:rsidP="0049085C">
      <w:pPr>
        <w:autoSpaceDE w:val="0"/>
        <w:rPr>
          <w:rFonts w:ascii="Times New Roman" w:hAnsi="Times New Roman"/>
        </w:rPr>
      </w:pPr>
    </w:p>
    <w:p w14:paraId="4E11E47B" w14:textId="77777777" w:rsidR="00153549" w:rsidRPr="00F404B9" w:rsidRDefault="00355223" w:rsidP="0049085C">
      <w:pPr>
        <w:autoSpaceDE w:val="0"/>
        <w:rPr>
          <w:rFonts w:ascii="Times New Roman" w:hAnsi="Times New Roman"/>
        </w:rPr>
      </w:pPr>
      <w:r w:rsidRPr="00F404B9">
        <w:rPr>
          <w:rFonts w:ascii="Times New Roman" w:hAnsi="Times New Roman"/>
        </w:rPr>
        <w:tab/>
        <w:t>All admissions criteria apply to students requesting advanced credits.  Th</w:t>
      </w:r>
      <w:r w:rsidR="00153549" w:rsidRPr="00F404B9">
        <w:rPr>
          <w:rFonts w:ascii="Times New Roman" w:hAnsi="Times New Roman"/>
        </w:rPr>
        <w:t xml:space="preserve">e </w:t>
      </w:r>
      <w:r w:rsidRPr="00F404B9">
        <w:rPr>
          <w:rFonts w:ascii="Times New Roman" w:hAnsi="Times New Roman"/>
        </w:rPr>
        <w:t xml:space="preserve">eligibility criteria </w:t>
      </w:r>
      <w:r w:rsidR="00153549" w:rsidRPr="00F404B9">
        <w:rPr>
          <w:rFonts w:ascii="Times New Roman" w:hAnsi="Times New Roman"/>
        </w:rPr>
        <w:t>for advanced credits are as follows:</w:t>
      </w:r>
    </w:p>
    <w:p w14:paraId="1F7714F5" w14:textId="77777777" w:rsidR="00153549" w:rsidRPr="00F404B9" w:rsidRDefault="00153549" w:rsidP="0049085C">
      <w:pPr>
        <w:autoSpaceDE w:val="0"/>
        <w:rPr>
          <w:rFonts w:ascii="Times New Roman" w:hAnsi="Times New Roman"/>
        </w:rPr>
      </w:pPr>
      <w:r w:rsidRPr="00F404B9">
        <w:rPr>
          <w:rFonts w:ascii="Times New Roman" w:hAnsi="Times New Roman"/>
        </w:rPr>
        <w:tab/>
      </w:r>
    </w:p>
    <w:p w14:paraId="366BBF6A" w14:textId="77777777" w:rsidR="00153549" w:rsidRPr="00F404B9" w:rsidRDefault="00153549" w:rsidP="00353471">
      <w:pPr>
        <w:numPr>
          <w:ilvl w:val="0"/>
          <w:numId w:val="11"/>
        </w:numPr>
        <w:autoSpaceDE w:val="0"/>
        <w:rPr>
          <w:rFonts w:ascii="Times New Roman" w:hAnsi="Times New Roman"/>
        </w:rPr>
      </w:pPr>
      <w:r w:rsidRPr="00F404B9">
        <w:rPr>
          <w:rFonts w:ascii="Times New Roman" w:hAnsi="Times New Roman"/>
        </w:rPr>
        <w:t xml:space="preserve">The student must have earned a BSW degree from a baccalaureate program accredited by the Council on Social Work Education. </w:t>
      </w:r>
      <w:r w:rsidR="00C24EC1">
        <w:rPr>
          <w:rFonts w:ascii="Times New Roman" w:hAnsi="Times New Roman"/>
        </w:rPr>
        <w:t xml:space="preserve"> </w:t>
      </w:r>
      <w:r w:rsidRPr="00F404B9">
        <w:rPr>
          <w:rFonts w:ascii="Times New Roman" w:hAnsi="Times New Roman"/>
        </w:rPr>
        <w:t xml:space="preserve">The degree must have been earned five (5) years </w:t>
      </w:r>
      <w:r w:rsidR="00594FD2" w:rsidRPr="00F404B9">
        <w:rPr>
          <w:rFonts w:ascii="Times New Roman" w:hAnsi="Times New Roman"/>
        </w:rPr>
        <w:t xml:space="preserve">or less </w:t>
      </w:r>
      <w:r w:rsidRPr="00F404B9">
        <w:rPr>
          <w:rFonts w:ascii="Times New Roman" w:hAnsi="Times New Roman"/>
        </w:rPr>
        <w:t>before application to Delaware State University’s MSW program.</w:t>
      </w:r>
    </w:p>
    <w:p w14:paraId="5E9B1920" w14:textId="77777777" w:rsidR="00153549" w:rsidRPr="00F404B9" w:rsidRDefault="00153549" w:rsidP="00153549">
      <w:pPr>
        <w:autoSpaceDE w:val="0"/>
        <w:ind w:left="1440"/>
        <w:rPr>
          <w:rFonts w:ascii="Times New Roman" w:hAnsi="Times New Roman"/>
        </w:rPr>
      </w:pPr>
    </w:p>
    <w:p w14:paraId="7F1FD5BC" w14:textId="620C6782" w:rsidR="00153549" w:rsidRPr="00F404B9" w:rsidRDefault="009840F3" w:rsidP="00353471">
      <w:pPr>
        <w:numPr>
          <w:ilvl w:val="0"/>
          <w:numId w:val="11"/>
        </w:numPr>
        <w:autoSpaceDE w:val="0"/>
        <w:rPr>
          <w:rFonts w:ascii="Times New Roman" w:hAnsi="Times New Roman"/>
        </w:rPr>
      </w:pPr>
      <w:r w:rsidRPr="00F404B9">
        <w:rPr>
          <w:rFonts w:ascii="Times New Roman" w:hAnsi="Times New Roman"/>
        </w:rPr>
        <w:t xml:space="preserve">Applicants seeking regular status must present a transcript that shows </w:t>
      </w:r>
      <w:r w:rsidR="005A4196">
        <w:rPr>
          <w:rFonts w:ascii="Times New Roman" w:hAnsi="Times New Roman"/>
        </w:rPr>
        <w:t>a</w:t>
      </w:r>
      <w:r w:rsidR="00520AA8">
        <w:rPr>
          <w:rFonts w:ascii="Times New Roman" w:hAnsi="Times New Roman"/>
        </w:rPr>
        <w:t xml:space="preserve">n overall GPA of 2.75 or above, and an average of 3.0 or better in social work courses.  </w:t>
      </w:r>
    </w:p>
    <w:p w14:paraId="035789D5" w14:textId="77777777" w:rsidR="00153549" w:rsidRPr="00F404B9" w:rsidRDefault="00153549" w:rsidP="0001689E">
      <w:pPr>
        <w:pStyle w:val="ColorfulList-Accent11"/>
        <w:ind w:left="0"/>
        <w:rPr>
          <w:rFonts w:ascii="Times New Roman" w:hAnsi="Times New Roman"/>
        </w:rPr>
      </w:pPr>
    </w:p>
    <w:p w14:paraId="504F5FA8" w14:textId="77777777" w:rsidR="0049085C" w:rsidRPr="00F404B9" w:rsidRDefault="0049085C" w:rsidP="0049085C">
      <w:pPr>
        <w:autoSpaceDE w:val="0"/>
        <w:rPr>
          <w:rFonts w:ascii="Times New Roman" w:hAnsi="Times New Roman"/>
          <w:b/>
          <w:bCs/>
        </w:rPr>
      </w:pPr>
      <w:r w:rsidRPr="00F404B9">
        <w:rPr>
          <w:rFonts w:ascii="Times New Roman" w:hAnsi="Times New Roman"/>
          <w:b/>
          <w:bCs/>
        </w:rPr>
        <w:t xml:space="preserve">Non-Degree </w:t>
      </w:r>
      <w:r w:rsidR="006A079B" w:rsidRPr="00F404B9">
        <w:rPr>
          <w:rFonts w:ascii="Times New Roman" w:hAnsi="Times New Roman"/>
          <w:b/>
          <w:bCs/>
        </w:rPr>
        <w:t>Admission</w:t>
      </w:r>
    </w:p>
    <w:p w14:paraId="1015A17A" w14:textId="77777777" w:rsidR="0049085C" w:rsidRPr="00F404B9" w:rsidRDefault="0049085C" w:rsidP="0049085C">
      <w:pPr>
        <w:autoSpaceDE w:val="0"/>
        <w:rPr>
          <w:rFonts w:ascii="Times New Roman" w:hAnsi="Times New Roman"/>
          <w:b/>
          <w:bCs/>
        </w:rPr>
      </w:pPr>
    </w:p>
    <w:p w14:paraId="21C063FD" w14:textId="7B0658E9" w:rsidR="0049085C" w:rsidRDefault="0049085C" w:rsidP="00FF396B">
      <w:pPr>
        <w:autoSpaceDE w:val="0"/>
        <w:rPr>
          <w:rFonts w:ascii="Times New Roman" w:hAnsi="Times New Roman"/>
        </w:rPr>
      </w:pPr>
      <w:r w:rsidRPr="00F404B9">
        <w:rPr>
          <w:rFonts w:ascii="Times New Roman" w:hAnsi="Times New Roman"/>
        </w:rPr>
        <w:tab/>
        <w:t xml:space="preserve">Admission </w:t>
      </w:r>
      <w:r w:rsidR="00CC6B32">
        <w:rPr>
          <w:rFonts w:ascii="Times New Roman" w:hAnsi="Times New Roman"/>
        </w:rPr>
        <w:t xml:space="preserve">through Graduate Studies </w:t>
      </w:r>
      <w:r w:rsidRPr="00F404B9">
        <w:rPr>
          <w:rFonts w:ascii="Times New Roman" w:hAnsi="Times New Roman"/>
        </w:rPr>
        <w:t xml:space="preserve">with </w:t>
      </w:r>
      <w:r w:rsidR="0025761A" w:rsidRPr="00F404B9">
        <w:rPr>
          <w:rFonts w:ascii="Times New Roman" w:hAnsi="Times New Roman"/>
        </w:rPr>
        <w:t>n</w:t>
      </w:r>
      <w:r w:rsidRPr="00F404B9">
        <w:rPr>
          <w:rFonts w:ascii="Times New Roman" w:hAnsi="Times New Roman"/>
        </w:rPr>
        <w:t xml:space="preserve">on-degree status is granted to </w:t>
      </w:r>
      <w:r w:rsidR="00F817EB" w:rsidRPr="00F404B9">
        <w:rPr>
          <w:rFonts w:ascii="Times New Roman" w:hAnsi="Times New Roman"/>
        </w:rPr>
        <w:t xml:space="preserve">applicants </w:t>
      </w:r>
      <w:r w:rsidR="00CC6B32">
        <w:rPr>
          <w:rFonts w:ascii="Times New Roman" w:hAnsi="Times New Roman"/>
        </w:rPr>
        <w:t>who wish to register for</w:t>
      </w:r>
      <w:r w:rsidRPr="00F404B9">
        <w:rPr>
          <w:rFonts w:ascii="Times New Roman" w:hAnsi="Times New Roman"/>
        </w:rPr>
        <w:t xml:space="preserve"> </w:t>
      </w:r>
      <w:r w:rsidR="0025761A" w:rsidRPr="00F404B9">
        <w:rPr>
          <w:rFonts w:ascii="Times New Roman" w:hAnsi="Times New Roman"/>
        </w:rPr>
        <w:t xml:space="preserve">MSW </w:t>
      </w:r>
      <w:r w:rsidRPr="00F404B9">
        <w:rPr>
          <w:rFonts w:ascii="Times New Roman" w:hAnsi="Times New Roman"/>
        </w:rPr>
        <w:t>course</w:t>
      </w:r>
      <w:r w:rsidR="00CC6B32">
        <w:rPr>
          <w:rFonts w:ascii="Times New Roman" w:hAnsi="Times New Roman"/>
        </w:rPr>
        <w:t>(</w:t>
      </w:r>
      <w:r w:rsidRPr="00F404B9">
        <w:rPr>
          <w:rFonts w:ascii="Times New Roman" w:hAnsi="Times New Roman"/>
        </w:rPr>
        <w:t>s</w:t>
      </w:r>
      <w:r w:rsidR="00CC6B32">
        <w:rPr>
          <w:rFonts w:ascii="Times New Roman" w:hAnsi="Times New Roman"/>
        </w:rPr>
        <w:t>)</w:t>
      </w:r>
      <w:r w:rsidRPr="00F404B9">
        <w:rPr>
          <w:rFonts w:ascii="Times New Roman" w:hAnsi="Times New Roman"/>
        </w:rPr>
        <w:t xml:space="preserve"> but do not </w:t>
      </w:r>
      <w:r w:rsidR="00CC6B32">
        <w:rPr>
          <w:rFonts w:ascii="Times New Roman" w:hAnsi="Times New Roman"/>
        </w:rPr>
        <w:t>intend to apply for an MSW degree.</w:t>
      </w:r>
      <w:r w:rsidR="006A079B" w:rsidRPr="00F404B9">
        <w:rPr>
          <w:rFonts w:ascii="Times New Roman" w:hAnsi="Times New Roman"/>
        </w:rPr>
        <w:t xml:space="preserve"> </w:t>
      </w:r>
      <w:r w:rsidR="00FF396B">
        <w:rPr>
          <w:rFonts w:ascii="Times New Roman" w:hAnsi="Times New Roman"/>
        </w:rPr>
        <w:t xml:space="preserve"> Please see the </w:t>
      </w:r>
      <w:r w:rsidR="00FF396B" w:rsidRPr="00FF396B">
        <w:rPr>
          <w:rFonts w:ascii="Times New Roman" w:hAnsi="Times New Roman"/>
          <w:i/>
        </w:rPr>
        <w:t>Graduate Catalog</w:t>
      </w:r>
      <w:r w:rsidR="00FF396B">
        <w:rPr>
          <w:rFonts w:ascii="Times New Roman" w:hAnsi="Times New Roman"/>
        </w:rPr>
        <w:t xml:space="preserve"> for further information:  </w:t>
      </w:r>
      <w:hyperlink r:id="rId26" w:history="1">
        <w:r w:rsidR="00C36C5F" w:rsidRPr="006D6F7E">
          <w:rPr>
            <w:rStyle w:val="Hyperlink"/>
            <w:rFonts w:ascii="Times New Roman" w:hAnsi="Times New Roman"/>
          </w:rPr>
          <w:t>https://sgaes.desu.edu/sites/sgsr/files/document/6/dsu_graduatecatalogupdate_2018-2019.pdf</w:t>
        </w:r>
      </w:hyperlink>
      <w:r w:rsidR="00C36C5F">
        <w:rPr>
          <w:rFonts w:ascii="Times New Roman" w:hAnsi="Times New Roman"/>
        </w:rPr>
        <w:t xml:space="preserve"> </w:t>
      </w:r>
    </w:p>
    <w:p w14:paraId="6CC8A850" w14:textId="77777777" w:rsidR="001314E5" w:rsidRPr="00F404B9" w:rsidRDefault="001314E5" w:rsidP="001314E5">
      <w:pPr>
        <w:autoSpaceDE w:val="0"/>
        <w:rPr>
          <w:rFonts w:ascii="Times New Roman" w:hAnsi="Times New Roman"/>
          <w:b/>
          <w:bCs/>
        </w:rPr>
      </w:pPr>
    </w:p>
    <w:p w14:paraId="68EE093C" w14:textId="77777777" w:rsidR="001314E5" w:rsidRPr="00F404B9" w:rsidRDefault="001314E5" w:rsidP="001314E5">
      <w:pPr>
        <w:autoSpaceDE w:val="0"/>
        <w:rPr>
          <w:rFonts w:ascii="Times New Roman" w:hAnsi="Times New Roman"/>
          <w:b/>
          <w:bCs/>
        </w:rPr>
      </w:pPr>
      <w:r w:rsidRPr="00F404B9">
        <w:rPr>
          <w:rFonts w:ascii="Times New Roman" w:hAnsi="Times New Roman"/>
          <w:b/>
          <w:bCs/>
        </w:rPr>
        <w:t xml:space="preserve">Please Note: </w:t>
      </w:r>
      <w:r w:rsidRPr="00F404B9">
        <w:rPr>
          <w:rFonts w:ascii="Times New Roman" w:hAnsi="Times New Roman"/>
          <w:bCs/>
        </w:rPr>
        <w:t>Students who are dismissed from the MSW program for academic reasons (receiving a D, F or three Cs) will NOT be granted permission to enroll in MSW courses as Non-Degree students.</w:t>
      </w:r>
    </w:p>
    <w:p w14:paraId="0EE52C86" w14:textId="77777777" w:rsidR="006A079B" w:rsidRPr="00F404B9" w:rsidRDefault="0049085C" w:rsidP="0049085C">
      <w:pPr>
        <w:autoSpaceDE w:val="0"/>
        <w:rPr>
          <w:rFonts w:ascii="Times New Roman" w:hAnsi="Times New Roman"/>
          <w:color w:val="4F81BD"/>
        </w:rPr>
      </w:pPr>
      <w:r w:rsidRPr="00F404B9">
        <w:rPr>
          <w:rFonts w:ascii="Times New Roman" w:hAnsi="Times New Roman"/>
          <w:color w:val="4F81BD"/>
        </w:rPr>
        <w:tab/>
      </w:r>
    </w:p>
    <w:p w14:paraId="08E9CF79" w14:textId="7DD2F7E3" w:rsidR="0049085C" w:rsidRPr="00F404B9" w:rsidRDefault="008E751E" w:rsidP="0049085C">
      <w:pPr>
        <w:autoSpaceDE w:val="0"/>
        <w:rPr>
          <w:rFonts w:ascii="Times New Roman" w:hAnsi="Times New Roman"/>
          <w:b/>
          <w:bCs/>
        </w:rPr>
      </w:pPr>
      <w:r>
        <w:rPr>
          <w:rFonts w:ascii="Times New Roman" w:hAnsi="Times New Roman"/>
          <w:b/>
          <w:bCs/>
        </w:rPr>
        <w:t xml:space="preserve">Transfer </w:t>
      </w:r>
      <w:r w:rsidR="0049085C" w:rsidRPr="00F404B9">
        <w:rPr>
          <w:rFonts w:ascii="Times New Roman" w:hAnsi="Times New Roman"/>
          <w:b/>
          <w:bCs/>
        </w:rPr>
        <w:t>Credit</w:t>
      </w:r>
    </w:p>
    <w:p w14:paraId="0CC910AE" w14:textId="77777777" w:rsidR="00030D45" w:rsidRPr="00F404B9" w:rsidRDefault="00030D45" w:rsidP="0049085C">
      <w:pPr>
        <w:autoSpaceDE w:val="0"/>
        <w:rPr>
          <w:rFonts w:ascii="Times New Roman" w:hAnsi="Times New Roman"/>
          <w:b/>
          <w:bCs/>
        </w:rPr>
      </w:pPr>
    </w:p>
    <w:p w14:paraId="6832DA00" w14:textId="4F15D509" w:rsidR="00FF396B" w:rsidRDefault="000C1AB5" w:rsidP="00CE09E0">
      <w:pPr>
        <w:pStyle w:val="ColorfulList-Accent11"/>
        <w:ind w:left="0" w:firstLine="720"/>
        <w:rPr>
          <w:rFonts w:ascii="Times New Roman" w:hAnsi="Times New Roman"/>
        </w:rPr>
      </w:pPr>
      <w:r w:rsidRPr="00F404B9">
        <w:rPr>
          <w:rFonts w:ascii="Times New Roman" w:hAnsi="Times New Roman"/>
        </w:rPr>
        <w:t>Applicants who have completed course work at another institution and earned a grade of “B” or higher in graduate co</w:t>
      </w:r>
      <w:r w:rsidR="00FF396B">
        <w:rPr>
          <w:rFonts w:ascii="Times New Roman" w:hAnsi="Times New Roman"/>
        </w:rPr>
        <w:t>urses related to Social Work may</w:t>
      </w:r>
      <w:r w:rsidRPr="00F404B9">
        <w:rPr>
          <w:rFonts w:ascii="Times New Roman" w:hAnsi="Times New Roman"/>
        </w:rPr>
        <w:t xml:space="preserve"> request consideration for transfer credit.  </w:t>
      </w:r>
      <w:r w:rsidR="00CE09E0" w:rsidRPr="00F404B9">
        <w:rPr>
          <w:rFonts w:ascii="Times New Roman" w:hAnsi="Times New Roman"/>
        </w:rPr>
        <w:t xml:space="preserve">Applicants may transfer a maximum of 9 graduate credits if completed within last 5 years. </w:t>
      </w:r>
      <w:r w:rsidR="00CF2FAF" w:rsidRPr="00F404B9">
        <w:rPr>
          <w:rFonts w:ascii="Times New Roman" w:hAnsi="Times New Roman"/>
        </w:rPr>
        <w:t>Policies and procedures regarding the transfer of credit</w:t>
      </w:r>
      <w:r w:rsidR="00CE09E0" w:rsidRPr="00F404B9">
        <w:rPr>
          <w:rFonts w:ascii="Times New Roman" w:hAnsi="Times New Roman"/>
        </w:rPr>
        <w:t>s</w:t>
      </w:r>
      <w:r w:rsidR="00CF2FAF" w:rsidRPr="00F404B9">
        <w:rPr>
          <w:rFonts w:ascii="Times New Roman" w:hAnsi="Times New Roman"/>
        </w:rPr>
        <w:t xml:space="preserve"> are clearly articulated in the </w:t>
      </w:r>
      <w:r w:rsidR="00B00E8B" w:rsidRPr="00F404B9">
        <w:rPr>
          <w:rFonts w:ascii="Times New Roman" w:hAnsi="Times New Roman"/>
          <w:i/>
        </w:rPr>
        <w:t>Graduate Catalog</w:t>
      </w:r>
      <w:r w:rsidR="00FF396B">
        <w:rPr>
          <w:rFonts w:ascii="Times New Roman" w:hAnsi="Times New Roman"/>
        </w:rPr>
        <w:t xml:space="preserve">:  </w:t>
      </w:r>
      <w:hyperlink r:id="rId27" w:history="1">
        <w:r w:rsidR="00FF396B" w:rsidRPr="004D182A">
          <w:rPr>
            <w:rStyle w:val="Hyperlink"/>
            <w:rFonts w:ascii="Times New Roman" w:hAnsi="Times New Roman"/>
          </w:rPr>
          <w:t>https://sgaes.desu.edu/sites/sgsr/files/document/6/dsu_graduatecatalogupdate_2018-2019.pdf</w:t>
        </w:r>
      </w:hyperlink>
    </w:p>
    <w:p w14:paraId="18918DC6" w14:textId="01E23102" w:rsidR="00CF2FAF" w:rsidRPr="00F404B9" w:rsidRDefault="00CF2FAF" w:rsidP="00CE09E0">
      <w:pPr>
        <w:pStyle w:val="ColorfulList-Accent11"/>
        <w:ind w:left="0" w:firstLine="720"/>
        <w:rPr>
          <w:rFonts w:ascii="Times New Roman" w:hAnsi="Times New Roman"/>
        </w:rPr>
      </w:pPr>
      <w:r w:rsidRPr="00F404B9">
        <w:rPr>
          <w:rFonts w:ascii="Times New Roman" w:hAnsi="Times New Roman"/>
        </w:rPr>
        <w:t xml:space="preserve"> </w:t>
      </w:r>
    </w:p>
    <w:p w14:paraId="22F89F00" w14:textId="77777777" w:rsidR="00CF2FAF" w:rsidRPr="00F404B9" w:rsidRDefault="00CF2FAF" w:rsidP="00594FD2">
      <w:pPr>
        <w:numPr>
          <w:ilvl w:val="12"/>
          <w:numId w:val="0"/>
        </w:numPr>
        <w:ind w:firstLine="720"/>
        <w:rPr>
          <w:rFonts w:ascii="Times New Roman" w:hAnsi="Times New Roman"/>
        </w:rPr>
      </w:pPr>
      <w:r w:rsidRPr="00F404B9">
        <w:rPr>
          <w:rFonts w:ascii="Times New Roman" w:hAnsi="Times New Roman"/>
        </w:rPr>
        <w:t>Transfer students must:</w:t>
      </w:r>
    </w:p>
    <w:p w14:paraId="36F89413" w14:textId="77777777" w:rsidR="00CF2FAF" w:rsidRPr="00F404B9" w:rsidRDefault="00CF2FAF" w:rsidP="00353471">
      <w:pPr>
        <w:pStyle w:val="ColorfulList-Accent11"/>
        <w:numPr>
          <w:ilvl w:val="0"/>
          <w:numId w:val="9"/>
        </w:numPr>
        <w:rPr>
          <w:rFonts w:ascii="Times New Roman" w:hAnsi="Times New Roman"/>
        </w:rPr>
      </w:pPr>
      <w:r w:rsidRPr="00F404B9">
        <w:rPr>
          <w:rFonts w:ascii="Times New Roman" w:hAnsi="Times New Roman"/>
        </w:rPr>
        <w:t xml:space="preserve">complete </w:t>
      </w:r>
      <w:r w:rsidR="00B02D7C" w:rsidRPr="00F404B9">
        <w:rPr>
          <w:rFonts w:ascii="Times New Roman" w:hAnsi="Times New Roman"/>
        </w:rPr>
        <w:t xml:space="preserve"> an A</w:t>
      </w:r>
      <w:r w:rsidRPr="00F404B9">
        <w:rPr>
          <w:rFonts w:ascii="Times New Roman" w:hAnsi="Times New Roman"/>
        </w:rPr>
        <w:t xml:space="preserve">pplication </w:t>
      </w:r>
      <w:r w:rsidR="00B02D7C" w:rsidRPr="00F404B9">
        <w:rPr>
          <w:rFonts w:ascii="Times New Roman" w:hAnsi="Times New Roman"/>
        </w:rPr>
        <w:t>For Transfer of Graduate Credits form</w:t>
      </w:r>
      <w:r w:rsidRPr="00F404B9">
        <w:rPr>
          <w:rFonts w:ascii="Times New Roman" w:hAnsi="Times New Roman"/>
        </w:rPr>
        <w:t>;</w:t>
      </w:r>
    </w:p>
    <w:p w14:paraId="795564E8" w14:textId="77777777" w:rsidR="00CF2FAF" w:rsidRPr="00F404B9" w:rsidRDefault="00CF2FAF" w:rsidP="00353471">
      <w:pPr>
        <w:pStyle w:val="ColorfulList-Accent11"/>
        <w:numPr>
          <w:ilvl w:val="0"/>
          <w:numId w:val="9"/>
        </w:numPr>
        <w:rPr>
          <w:rFonts w:ascii="Times New Roman" w:hAnsi="Times New Roman"/>
        </w:rPr>
      </w:pPr>
      <w:r w:rsidRPr="00F404B9">
        <w:rPr>
          <w:rFonts w:ascii="Times New Roman" w:hAnsi="Times New Roman"/>
        </w:rPr>
        <w:t>submit syllabi for faculty review to determine course comparability</w:t>
      </w:r>
      <w:r w:rsidR="00C24EC1">
        <w:rPr>
          <w:rFonts w:ascii="Times New Roman" w:hAnsi="Times New Roman"/>
        </w:rPr>
        <w:t>.</w:t>
      </w:r>
      <w:r w:rsidRPr="00F404B9">
        <w:rPr>
          <w:rFonts w:ascii="Times New Roman" w:hAnsi="Times New Roman"/>
        </w:rPr>
        <w:t xml:space="preserve"> </w:t>
      </w:r>
    </w:p>
    <w:p w14:paraId="5C0D0779" w14:textId="77777777" w:rsidR="00CF2FAF" w:rsidRPr="00F404B9" w:rsidRDefault="00CF2FAF" w:rsidP="00CF2FAF">
      <w:pPr>
        <w:numPr>
          <w:ilvl w:val="12"/>
          <w:numId w:val="0"/>
        </w:numPr>
        <w:rPr>
          <w:rFonts w:ascii="Times New Roman" w:hAnsi="Times New Roman"/>
        </w:rPr>
      </w:pPr>
    </w:p>
    <w:p w14:paraId="7AE49C13" w14:textId="77777777" w:rsidR="00CF2FAF" w:rsidRPr="00F404B9" w:rsidRDefault="00CF2FAF" w:rsidP="00CF2FAF">
      <w:pPr>
        <w:numPr>
          <w:ilvl w:val="12"/>
          <w:numId w:val="0"/>
        </w:numPr>
        <w:ind w:firstLine="720"/>
        <w:rPr>
          <w:rFonts w:ascii="Times New Roman" w:hAnsi="Times New Roman"/>
        </w:rPr>
      </w:pPr>
      <w:r w:rsidRPr="00F404B9">
        <w:rPr>
          <w:rFonts w:ascii="Times New Roman" w:hAnsi="Times New Roman"/>
        </w:rPr>
        <w:lastRenderedPageBreak/>
        <w:t>Th</w:t>
      </w:r>
      <w:r w:rsidR="00226385" w:rsidRPr="00F404B9">
        <w:rPr>
          <w:rFonts w:ascii="Times New Roman" w:hAnsi="Times New Roman"/>
        </w:rPr>
        <w:t>e MSW Program Director and the Admissions C</w:t>
      </w:r>
      <w:r w:rsidRPr="00F404B9">
        <w:rPr>
          <w:rFonts w:ascii="Times New Roman" w:hAnsi="Times New Roman"/>
        </w:rPr>
        <w:t>ommittee review course syllabi to ensure that courses for which transfer credit is awarded are congruent with</w:t>
      </w:r>
      <w:r w:rsidRPr="00F404B9">
        <w:rPr>
          <w:rFonts w:ascii="Times New Roman" w:hAnsi="Times New Roman"/>
          <w:color w:val="FF0000"/>
        </w:rPr>
        <w:t xml:space="preserve"> </w:t>
      </w:r>
      <w:r w:rsidRPr="00F404B9">
        <w:rPr>
          <w:rFonts w:ascii="Times New Roman" w:hAnsi="Times New Roman"/>
        </w:rPr>
        <w:t xml:space="preserve">the academic content, mission and goals of the Delaware State University MSW program. Delaware State University does not offer proficiency examinations. </w:t>
      </w:r>
    </w:p>
    <w:p w14:paraId="2F446D0E" w14:textId="77777777" w:rsidR="0049085C" w:rsidRPr="00F404B9" w:rsidRDefault="0049085C" w:rsidP="0049085C">
      <w:pPr>
        <w:autoSpaceDE w:val="0"/>
        <w:rPr>
          <w:rFonts w:ascii="Times New Roman" w:hAnsi="Times New Roman"/>
        </w:rPr>
      </w:pPr>
      <w:r w:rsidRPr="00F404B9">
        <w:rPr>
          <w:rFonts w:ascii="Times New Roman" w:hAnsi="Times New Roman"/>
        </w:rPr>
        <w:t xml:space="preserve"> </w:t>
      </w:r>
    </w:p>
    <w:p w14:paraId="6F187824" w14:textId="77777777" w:rsidR="0049085C" w:rsidRPr="00F404B9" w:rsidRDefault="00B83A73" w:rsidP="0049085C">
      <w:pPr>
        <w:autoSpaceDE w:val="0"/>
        <w:rPr>
          <w:rFonts w:ascii="Times New Roman" w:hAnsi="Times New Roman"/>
          <w:b/>
          <w:bCs/>
        </w:rPr>
      </w:pPr>
      <w:r>
        <w:rPr>
          <w:rFonts w:ascii="Times New Roman" w:hAnsi="Times New Roman"/>
          <w:b/>
          <w:bCs/>
        </w:rPr>
        <w:t>Deferred Admission/</w:t>
      </w:r>
      <w:r w:rsidR="0049085C" w:rsidRPr="00F404B9">
        <w:rPr>
          <w:rFonts w:ascii="Times New Roman" w:hAnsi="Times New Roman"/>
          <w:b/>
          <w:bCs/>
        </w:rPr>
        <w:t>Readmission</w:t>
      </w:r>
    </w:p>
    <w:p w14:paraId="18C5F6EA" w14:textId="77777777" w:rsidR="00982FBA" w:rsidRPr="00F404B9" w:rsidRDefault="0049085C" w:rsidP="00982FBA">
      <w:pPr>
        <w:autoSpaceDE w:val="0"/>
        <w:rPr>
          <w:rFonts w:ascii="Times New Roman" w:hAnsi="Times New Roman"/>
          <w:b/>
          <w:bCs/>
          <w:lang w:bidi="ar-SA"/>
        </w:rPr>
      </w:pPr>
      <w:r w:rsidRPr="00F404B9">
        <w:rPr>
          <w:rFonts w:ascii="Times New Roman" w:hAnsi="Times New Roman"/>
        </w:rPr>
        <w:tab/>
      </w:r>
    </w:p>
    <w:p w14:paraId="7D9E2FF8" w14:textId="44FADBFE" w:rsidR="00B83A73" w:rsidRDefault="001C4799" w:rsidP="00982FBA">
      <w:pPr>
        <w:autoSpaceDE w:val="0"/>
        <w:autoSpaceDN w:val="0"/>
        <w:adjustRightInd w:val="0"/>
        <w:ind w:firstLine="720"/>
        <w:rPr>
          <w:rFonts w:ascii="Times New Roman" w:hAnsi="Times New Roman"/>
          <w:lang w:bidi="ar-SA"/>
        </w:rPr>
      </w:pPr>
      <w:r>
        <w:rPr>
          <w:rFonts w:ascii="Times New Roman" w:hAnsi="Times New Roman"/>
          <w:lang w:bidi="ar-SA"/>
        </w:rPr>
        <w:t>Deferred Admission:  d</w:t>
      </w:r>
      <w:r w:rsidR="00B83A73">
        <w:rPr>
          <w:rFonts w:ascii="Times New Roman" w:hAnsi="Times New Roman"/>
          <w:lang w:bidi="ar-SA"/>
        </w:rPr>
        <w:t>eferred admission may be requested by a student accepted into the program, but whom cannot begi</w:t>
      </w:r>
      <w:r w:rsidR="008E751E">
        <w:rPr>
          <w:rFonts w:ascii="Times New Roman" w:hAnsi="Times New Roman"/>
          <w:lang w:bidi="ar-SA"/>
        </w:rPr>
        <w:t xml:space="preserve">n the program at the </w:t>
      </w:r>
      <w:r w:rsidR="00B83A73">
        <w:rPr>
          <w:rFonts w:ascii="Times New Roman" w:hAnsi="Times New Roman"/>
          <w:lang w:bidi="ar-SA"/>
        </w:rPr>
        <w:t>semester</w:t>
      </w:r>
      <w:r w:rsidR="008E751E">
        <w:rPr>
          <w:rFonts w:ascii="Times New Roman" w:hAnsi="Times New Roman"/>
          <w:lang w:bidi="ar-SA"/>
        </w:rPr>
        <w:t xml:space="preserve"> of acceptance</w:t>
      </w:r>
      <w:r w:rsidR="00B83A73">
        <w:rPr>
          <w:rFonts w:ascii="Times New Roman" w:hAnsi="Times New Roman"/>
          <w:lang w:bidi="ar-SA"/>
        </w:rPr>
        <w:t>.  The student m</w:t>
      </w:r>
      <w:r w:rsidR="008E751E">
        <w:rPr>
          <w:rFonts w:ascii="Times New Roman" w:hAnsi="Times New Roman"/>
          <w:lang w:bidi="ar-SA"/>
        </w:rPr>
        <w:t>ay request deferred admission from</w:t>
      </w:r>
      <w:r w:rsidR="00B83A73">
        <w:rPr>
          <w:rFonts w:ascii="Times New Roman" w:hAnsi="Times New Roman"/>
          <w:lang w:bidi="ar-SA"/>
        </w:rPr>
        <w:t xml:space="preserve"> the MSW Program Director who will recommend or deny the request and forward that request to Graduate Studies for final decision.  If the recommendation to defer is granted by Graduate Studies, no more than one-year deferral will be granted.</w:t>
      </w:r>
    </w:p>
    <w:p w14:paraId="38A32971" w14:textId="77777777" w:rsidR="00B83A73" w:rsidRDefault="00B83A73" w:rsidP="00982FBA">
      <w:pPr>
        <w:autoSpaceDE w:val="0"/>
        <w:autoSpaceDN w:val="0"/>
        <w:adjustRightInd w:val="0"/>
        <w:ind w:firstLine="720"/>
        <w:rPr>
          <w:rFonts w:ascii="Times New Roman" w:hAnsi="Times New Roman"/>
          <w:lang w:bidi="ar-SA"/>
        </w:rPr>
      </w:pPr>
    </w:p>
    <w:p w14:paraId="6679A0B3" w14:textId="3D0EA528" w:rsidR="00982FBA" w:rsidRPr="00F404B9" w:rsidRDefault="001C4799" w:rsidP="00982FBA">
      <w:pPr>
        <w:autoSpaceDE w:val="0"/>
        <w:autoSpaceDN w:val="0"/>
        <w:adjustRightInd w:val="0"/>
        <w:ind w:firstLine="720"/>
        <w:rPr>
          <w:rFonts w:ascii="Times New Roman" w:hAnsi="Times New Roman"/>
        </w:rPr>
      </w:pPr>
      <w:r>
        <w:rPr>
          <w:rFonts w:ascii="Times New Roman" w:hAnsi="Times New Roman"/>
          <w:lang w:bidi="ar-SA"/>
        </w:rPr>
        <w:t>Readmission:  a</w:t>
      </w:r>
      <w:r w:rsidR="00982FBA" w:rsidRPr="00F404B9">
        <w:rPr>
          <w:rFonts w:ascii="Times New Roman" w:hAnsi="Times New Roman"/>
          <w:lang w:bidi="ar-SA"/>
        </w:rPr>
        <w:t xml:space="preserve">n application for readmission, </w:t>
      </w:r>
      <w:r w:rsidR="00447D41">
        <w:rPr>
          <w:rFonts w:ascii="Times New Roman" w:hAnsi="Times New Roman"/>
          <w:lang w:bidi="ar-SA"/>
        </w:rPr>
        <w:t xml:space="preserve">for students who have </w:t>
      </w:r>
      <w:r w:rsidR="00447D41" w:rsidRPr="00FF396B">
        <w:rPr>
          <w:rFonts w:ascii="Times New Roman" w:hAnsi="Times New Roman"/>
          <w:i/>
          <w:lang w:bidi="ar-SA"/>
        </w:rPr>
        <w:t>not</w:t>
      </w:r>
      <w:r w:rsidR="00447D41">
        <w:rPr>
          <w:rFonts w:ascii="Times New Roman" w:hAnsi="Times New Roman"/>
          <w:lang w:bidi="ar-SA"/>
        </w:rPr>
        <w:t xml:space="preserve"> been </w:t>
      </w:r>
      <w:r w:rsidR="00B20D98">
        <w:rPr>
          <w:rFonts w:ascii="Times New Roman" w:hAnsi="Times New Roman"/>
          <w:lang w:bidi="ar-SA"/>
        </w:rPr>
        <w:t xml:space="preserve">academically dismissed, </w:t>
      </w:r>
      <w:r w:rsidR="00982FBA" w:rsidRPr="00F404B9">
        <w:rPr>
          <w:rFonts w:ascii="Times New Roman" w:hAnsi="Times New Roman"/>
          <w:lang w:bidi="ar-SA"/>
        </w:rPr>
        <w:t xml:space="preserve">together with the current application fee, must be submitted to the Office of </w:t>
      </w:r>
      <w:r w:rsidR="0025761A" w:rsidRPr="00F404B9">
        <w:rPr>
          <w:rFonts w:ascii="Times New Roman" w:hAnsi="Times New Roman"/>
          <w:lang w:bidi="ar-SA"/>
        </w:rPr>
        <w:t xml:space="preserve">Graduate </w:t>
      </w:r>
      <w:r w:rsidR="00982FBA" w:rsidRPr="00F404B9">
        <w:rPr>
          <w:rFonts w:ascii="Times New Roman" w:hAnsi="Times New Roman"/>
          <w:lang w:bidi="ar-SA"/>
        </w:rPr>
        <w:t xml:space="preserve">Admissions by students who wish to return after three (3) consecutive terms </w:t>
      </w:r>
      <w:r w:rsidR="0025761A" w:rsidRPr="00F404B9">
        <w:rPr>
          <w:rFonts w:ascii="Times New Roman" w:hAnsi="Times New Roman"/>
          <w:lang w:bidi="ar-SA"/>
        </w:rPr>
        <w:t>of non-attendance in the MSW program</w:t>
      </w:r>
      <w:r w:rsidR="00B20D98">
        <w:rPr>
          <w:rFonts w:ascii="Times New Roman" w:hAnsi="Times New Roman"/>
          <w:lang w:bidi="ar-SA"/>
        </w:rPr>
        <w:t>.</w:t>
      </w:r>
      <w:r w:rsidR="0025761A" w:rsidRPr="00F404B9">
        <w:rPr>
          <w:rFonts w:ascii="Times New Roman" w:hAnsi="Times New Roman"/>
          <w:lang w:bidi="ar-SA"/>
        </w:rPr>
        <w:t xml:space="preserve"> </w:t>
      </w:r>
      <w:r w:rsidR="00B20D98">
        <w:rPr>
          <w:rFonts w:ascii="Times New Roman" w:hAnsi="Times New Roman"/>
          <w:lang w:bidi="ar-SA"/>
        </w:rPr>
        <w:t>Applications are available and submitted to the office of Graduate Studies, and given to the Department for recommendation to readmit</w:t>
      </w:r>
      <w:r w:rsidR="008E751E">
        <w:rPr>
          <w:rFonts w:ascii="Times New Roman" w:hAnsi="Times New Roman"/>
          <w:lang w:bidi="ar-SA"/>
        </w:rPr>
        <w:t>.</w:t>
      </w:r>
      <w:r w:rsidR="00982FBA" w:rsidRPr="00F404B9">
        <w:rPr>
          <w:rFonts w:ascii="Times New Roman" w:hAnsi="Times New Roman"/>
          <w:lang w:bidi="ar-SA"/>
        </w:rPr>
        <w:t xml:space="preserve"> </w:t>
      </w:r>
      <w:r w:rsidR="00C24EC1">
        <w:rPr>
          <w:rFonts w:ascii="Times New Roman" w:hAnsi="Times New Roman"/>
          <w:lang w:bidi="ar-SA"/>
        </w:rPr>
        <w:t xml:space="preserve"> </w:t>
      </w:r>
      <w:r w:rsidR="00982FBA" w:rsidRPr="00F404B9">
        <w:rPr>
          <w:rFonts w:ascii="Times New Roman" w:hAnsi="Times New Roman"/>
          <w:lang w:bidi="ar-SA"/>
        </w:rPr>
        <w:t xml:space="preserve">Applicants for readmission </w:t>
      </w:r>
      <w:r w:rsidR="00447D41">
        <w:rPr>
          <w:rFonts w:ascii="Times New Roman" w:hAnsi="Times New Roman"/>
          <w:lang w:bidi="ar-SA"/>
        </w:rPr>
        <w:t xml:space="preserve">will </w:t>
      </w:r>
      <w:r w:rsidR="00982FBA" w:rsidRPr="00F404B9">
        <w:rPr>
          <w:rFonts w:ascii="Times New Roman" w:hAnsi="Times New Roman"/>
          <w:lang w:bidi="ar-SA"/>
        </w:rPr>
        <w:t xml:space="preserve">update credentials </w:t>
      </w:r>
      <w:r w:rsidR="00447D41">
        <w:rPr>
          <w:rFonts w:ascii="Times New Roman" w:hAnsi="Times New Roman"/>
          <w:lang w:bidi="ar-SA"/>
        </w:rPr>
        <w:t xml:space="preserve">with </w:t>
      </w:r>
      <w:r w:rsidR="00982FBA" w:rsidRPr="00F404B9">
        <w:rPr>
          <w:rFonts w:ascii="Times New Roman" w:hAnsi="Times New Roman"/>
          <w:lang w:bidi="ar-SA"/>
        </w:rPr>
        <w:t xml:space="preserve"> information relevant to any courses taken at other institutions during </w:t>
      </w:r>
      <w:r w:rsidR="00447D41">
        <w:rPr>
          <w:rFonts w:ascii="Times New Roman" w:hAnsi="Times New Roman"/>
          <w:lang w:bidi="ar-SA"/>
        </w:rPr>
        <w:t xml:space="preserve">an </w:t>
      </w:r>
      <w:r w:rsidR="00982FBA" w:rsidRPr="00F404B9">
        <w:rPr>
          <w:rFonts w:ascii="Times New Roman" w:hAnsi="Times New Roman"/>
          <w:lang w:bidi="ar-SA"/>
        </w:rPr>
        <w:t xml:space="preserve">absence from the University.  Transfer limits specified by the MSW program and the School </w:t>
      </w:r>
      <w:r w:rsidR="00B83A73">
        <w:rPr>
          <w:rFonts w:ascii="Times New Roman" w:hAnsi="Times New Roman"/>
          <w:lang w:bidi="ar-SA"/>
        </w:rPr>
        <w:t>of Graduate Studies</w:t>
      </w:r>
      <w:r w:rsidR="00982FBA" w:rsidRPr="00F404B9">
        <w:rPr>
          <w:rFonts w:ascii="Times New Roman" w:hAnsi="Times New Roman"/>
          <w:lang w:bidi="ar-SA"/>
        </w:rPr>
        <w:t xml:space="preserve"> apply</w:t>
      </w:r>
      <w:r w:rsidR="00A81CDE" w:rsidRPr="00F404B9">
        <w:rPr>
          <w:rFonts w:ascii="Times New Roman" w:hAnsi="Times New Roman"/>
          <w:lang w:bidi="ar-SA"/>
        </w:rPr>
        <w:t xml:space="preserve"> (</w:t>
      </w:r>
      <w:r w:rsidR="0025761A" w:rsidRPr="00F404B9">
        <w:rPr>
          <w:rFonts w:ascii="Times New Roman" w:hAnsi="Times New Roman"/>
          <w:i/>
          <w:lang w:bidi="ar-SA"/>
        </w:rPr>
        <w:t>Graduate Catalog</w:t>
      </w:r>
      <w:r w:rsidR="00FF396B">
        <w:rPr>
          <w:rFonts w:ascii="Times New Roman" w:hAnsi="Times New Roman"/>
          <w:i/>
          <w:lang w:bidi="ar-SA"/>
        </w:rPr>
        <w:t xml:space="preserve">  </w:t>
      </w:r>
      <w:hyperlink r:id="rId28" w:history="1">
        <w:r w:rsidR="00C36C5F" w:rsidRPr="006D6F7E">
          <w:rPr>
            <w:rStyle w:val="Hyperlink"/>
            <w:rFonts w:ascii="Times New Roman" w:hAnsi="Times New Roman"/>
            <w:i/>
            <w:lang w:bidi="ar-SA"/>
          </w:rPr>
          <w:t>https://sgaes.desu.edu/sites/sgsr/files/document/6/dsu_graduatecatalogupdate_2018-2019.pdf</w:t>
        </w:r>
      </w:hyperlink>
      <w:r w:rsidR="00C36C5F">
        <w:rPr>
          <w:rFonts w:ascii="Times New Roman" w:hAnsi="Times New Roman"/>
          <w:i/>
          <w:lang w:bidi="ar-SA"/>
        </w:rPr>
        <w:t xml:space="preserve"> )</w:t>
      </w:r>
    </w:p>
    <w:p w14:paraId="6316EC42" w14:textId="77777777" w:rsidR="00D604B7" w:rsidRPr="00F404B9" w:rsidRDefault="00D604B7" w:rsidP="001314E5">
      <w:pPr>
        <w:autoSpaceDE w:val="0"/>
        <w:rPr>
          <w:rFonts w:ascii="Times New Roman" w:hAnsi="Times New Roman"/>
          <w:b/>
          <w:bCs/>
        </w:rPr>
      </w:pPr>
    </w:p>
    <w:p w14:paraId="01729C23" w14:textId="18184679" w:rsidR="001314E5" w:rsidRPr="00F404B9" w:rsidRDefault="001314E5" w:rsidP="001314E5">
      <w:pPr>
        <w:autoSpaceDE w:val="0"/>
        <w:rPr>
          <w:rFonts w:ascii="Times New Roman" w:hAnsi="Times New Roman"/>
          <w:b/>
          <w:bCs/>
        </w:rPr>
      </w:pPr>
      <w:r w:rsidRPr="00F404B9">
        <w:rPr>
          <w:rFonts w:ascii="Times New Roman" w:hAnsi="Times New Roman"/>
          <w:b/>
          <w:bCs/>
        </w:rPr>
        <w:t xml:space="preserve">Please Note: </w:t>
      </w:r>
      <w:r w:rsidRPr="00F404B9">
        <w:rPr>
          <w:rFonts w:ascii="Times New Roman" w:hAnsi="Times New Roman"/>
          <w:bCs/>
        </w:rPr>
        <w:t>Students who are dismissed from the MSW program for academic reasons (receiv</w:t>
      </w:r>
      <w:r w:rsidR="00B83A73">
        <w:rPr>
          <w:rFonts w:ascii="Times New Roman" w:hAnsi="Times New Roman"/>
          <w:bCs/>
        </w:rPr>
        <w:t>ing a D, F or three Cs) may not</w:t>
      </w:r>
      <w:r w:rsidRPr="00F404B9">
        <w:rPr>
          <w:rFonts w:ascii="Times New Roman" w:hAnsi="Times New Roman"/>
          <w:bCs/>
        </w:rPr>
        <w:t xml:space="preserve"> be considered for readmission into the MSW program.</w:t>
      </w:r>
      <w:r w:rsidR="00447D41">
        <w:rPr>
          <w:rFonts w:ascii="Times New Roman" w:hAnsi="Times New Roman"/>
          <w:bCs/>
        </w:rPr>
        <w:t xml:space="preserve"> </w:t>
      </w:r>
      <w:r w:rsidR="00FF396B">
        <w:rPr>
          <w:rFonts w:ascii="Times New Roman" w:hAnsi="Times New Roman"/>
          <w:bCs/>
        </w:rPr>
        <w:t xml:space="preserve">  However, </w:t>
      </w:r>
      <w:r w:rsidR="00C00BE9">
        <w:rPr>
          <w:rFonts w:ascii="Times New Roman" w:hAnsi="Times New Roman"/>
          <w:bCs/>
        </w:rPr>
        <w:t>the MSW Program Director and Department Chair may consider extenuating circumstances related to academic dismissal</w:t>
      </w:r>
      <w:r w:rsidR="00447D41">
        <w:rPr>
          <w:rFonts w:ascii="Times New Roman" w:hAnsi="Times New Roman"/>
          <w:bCs/>
        </w:rPr>
        <w:t xml:space="preserve">.  </w:t>
      </w:r>
      <w:r w:rsidR="00C00BE9">
        <w:rPr>
          <w:rFonts w:ascii="Times New Roman" w:hAnsi="Times New Roman"/>
          <w:bCs/>
        </w:rPr>
        <w:t xml:space="preserve">After considering these extenuating </w:t>
      </w:r>
      <w:r w:rsidR="0047084A">
        <w:rPr>
          <w:rFonts w:ascii="Times New Roman" w:hAnsi="Times New Roman"/>
          <w:bCs/>
        </w:rPr>
        <w:t>circumstances,</w:t>
      </w:r>
      <w:r w:rsidR="00C00BE9">
        <w:rPr>
          <w:rFonts w:ascii="Times New Roman" w:hAnsi="Times New Roman"/>
          <w:bCs/>
        </w:rPr>
        <w:t xml:space="preserve"> the </w:t>
      </w:r>
      <w:r w:rsidR="00447D41">
        <w:rPr>
          <w:rFonts w:ascii="Times New Roman" w:hAnsi="Times New Roman"/>
          <w:bCs/>
        </w:rPr>
        <w:t>Department may make a recommendation to Graduate Studies to readmit</w:t>
      </w:r>
      <w:r w:rsidR="0001087D">
        <w:rPr>
          <w:rFonts w:ascii="Times New Roman" w:hAnsi="Times New Roman"/>
          <w:bCs/>
        </w:rPr>
        <w:t xml:space="preserve"> the student</w:t>
      </w:r>
      <w:r w:rsidR="00C00BE9">
        <w:rPr>
          <w:rFonts w:ascii="Times New Roman" w:hAnsi="Times New Roman"/>
          <w:bCs/>
        </w:rPr>
        <w:t xml:space="preserve"> and to create</w:t>
      </w:r>
      <w:r w:rsidR="00447D41">
        <w:rPr>
          <w:rFonts w:ascii="Times New Roman" w:hAnsi="Times New Roman"/>
          <w:bCs/>
        </w:rPr>
        <w:t xml:space="preserve"> a proposed plan for future success in the program. </w:t>
      </w:r>
    </w:p>
    <w:p w14:paraId="24DC9D5E" w14:textId="77777777" w:rsidR="001314E5" w:rsidRPr="00F404B9" w:rsidRDefault="001314E5" w:rsidP="0049085C">
      <w:pPr>
        <w:autoSpaceDE w:val="0"/>
        <w:rPr>
          <w:rFonts w:ascii="Times New Roman" w:hAnsi="Times New Roman"/>
          <w:b/>
          <w:bCs/>
        </w:rPr>
      </w:pPr>
    </w:p>
    <w:p w14:paraId="3E8DF0E6" w14:textId="77777777" w:rsidR="0049085C" w:rsidRPr="00F404B9" w:rsidRDefault="0049085C" w:rsidP="0049085C">
      <w:pPr>
        <w:autoSpaceDE w:val="0"/>
        <w:rPr>
          <w:rFonts w:ascii="Times New Roman" w:hAnsi="Times New Roman"/>
          <w:b/>
          <w:bCs/>
        </w:rPr>
      </w:pPr>
      <w:r w:rsidRPr="00F404B9">
        <w:rPr>
          <w:rFonts w:ascii="Times New Roman" w:hAnsi="Times New Roman"/>
          <w:b/>
          <w:bCs/>
        </w:rPr>
        <w:t>International Student</w:t>
      </w:r>
      <w:r w:rsidR="00C24EC1">
        <w:rPr>
          <w:rFonts w:ascii="Times New Roman" w:hAnsi="Times New Roman"/>
          <w:b/>
          <w:bCs/>
        </w:rPr>
        <w:t>s</w:t>
      </w:r>
    </w:p>
    <w:p w14:paraId="665F6D0C" w14:textId="77777777" w:rsidR="0049085C" w:rsidRPr="00F404B9" w:rsidRDefault="0049085C" w:rsidP="0049085C">
      <w:pPr>
        <w:autoSpaceDE w:val="0"/>
        <w:rPr>
          <w:rFonts w:ascii="Times New Roman" w:hAnsi="Times New Roman"/>
        </w:rPr>
      </w:pPr>
    </w:p>
    <w:p w14:paraId="39036A1B" w14:textId="1B798B9D" w:rsidR="00FF396B" w:rsidRDefault="00FF396B" w:rsidP="0049085C">
      <w:pPr>
        <w:autoSpaceDE w:val="0"/>
        <w:rPr>
          <w:rFonts w:ascii="Times New Roman" w:hAnsi="Times New Roman"/>
        </w:rPr>
      </w:pPr>
      <w:r>
        <w:rPr>
          <w:rFonts w:ascii="Times New Roman" w:hAnsi="Times New Roman"/>
        </w:rPr>
        <w:t xml:space="preserve">Please </w:t>
      </w:r>
      <w:r w:rsidR="00995412">
        <w:rPr>
          <w:rFonts w:ascii="Times New Roman" w:hAnsi="Times New Roman"/>
        </w:rPr>
        <w:t xml:space="preserve">see </w:t>
      </w:r>
      <w:r>
        <w:rPr>
          <w:rFonts w:ascii="Times New Roman" w:hAnsi="Times New Roman"/>
        </w:rPr>
        <w:t xml:space="preserve">the Graduate Catalog for further information:  </w:t>
      </w:r>
    </w:p>
    <w:p w14:paraId="56DC670D" w14:textId="5C121B54" w:rsidR="0049085C" w:rsidRPr="00F404B9" w:rsidRDefault="003B1DB5" w:rsidP="0049085C">
      <w:pPr>
        <w:autoSpaceDE w:val="0"/>
        <w:rPr>
          <w:rFonts w:ascii="Times New Roman" w:hAnsi="Times New Roman"/>
        </w:rPr>
      </w:pPr>
      <w:hyperlink r:id="rId29" w:history="1">
        <w:r w:rsidR="00FF396B" w:rsidRPr="004D182A">
          <w:rPr>
            <w:rStyle w:val="Hyperlink"/>
            <w:rFonts w:ascii="Times New Roman" w:hAnsi="Times New Roman"/>
          </w:rPr>
          <w:t>https://sgaes.desu.edu/sites/sgsr/files/document/6/dsu_graduatecatalogupdate_2018-2019.pdf</w:t>
        </w:r>
      </w:hyperlink>
      <w:r w:rsidR="00995412">
        <w:rPr>
          <w:rFonts w:ascii="Times New Roman" w:hAnsi="Times New Roman"/>
        </w:rPr>
        <w:t>.</w:t>
      </w:r>
    </w:p>
    <w:p w14:paraId="606A40A0" w14:textId="77777777" w:rsidR="00823A47" w:rsidRDefault="00823A47" w:rsidP="0049085C">
      <w:pPr>
        <w:autoSpaceDE w:val="0"/>
        <w:rPr>
          <w:rFonts w:ascii="Times New Roman" w:hAnsi="Times New Roman"/>
          <w:b/>
          <w:bCs/>
        </w:rPr>
      </w:pPr>
    </w:p>
    <w:p w14:paraId="673E3155" w14:textId="77777777" w:rsidR="0049085C" w:rsidRPr="00F404B9" w:rsidRDefault="00823A47" w:rsidP="0049085C">
      <w:pPr>
        <w:autoSpaceDE w:val="0"/>
        <w:rPr>
          <w:rFonts w:ascii="Times New Roman" w:hAnsi="Times New Roman"/>
          <w:b/>
          <w:bCs/>
        </w:rPr>
      </w:pPr>
      <w:r>
        <w:rPr>
          <w:rFonts w:ascii="Times New Roman" w:hAnsi="Times New Roman"/>
          <w:b/>
          <w:bCs/>
        </w:rPr>
        <w:br w:type="page"/>
      </w:r>
      <w:r w:rsidR="0049085C" w:rsidRPr="00F404B9">
        <w:rPr>
          <w:rFonts w:ascii="Times New Roman" w:hAnsi="Times New Roman"/>
          <w:b/>
          <w:bCs/>
        </w:rPr>
        <w:lastRenderedPageBreak/>
        <w:t>Time Requirements for Completing the MSW Program</w:t>
      </w:r>
    </w:p>
    <w:p w14:paraId="57F789B5" w14:textId="77777777" w:rsidR="0049085C" w:rsidRPr="00F404B9" w:rsidRDefault="0049085C" w:rsidP="0049085C">
      <w:pPr>
        <w:autoSpaceDE w:val="0"/>
        <w:rPr>
          <w:rFonts w:ascii="Times New Roman" w:hAnsi="Times New Roman"/>
        </w:rPr>
      </w:pPr>
      <w:r w:rsidRPr="00F404B9">
        <w:rPr>
          <w:rFonts w:ascii="Times New Roman" w:hAnsi="Times New Roman"/>
        </w:rPr>
        <w:tab/>
      </w:r>
    </w:p>
    <w:p w14:paraId="4E6AB9F2" w14:textId="77777777" w:rsidR="00226B2F" w:rsidRPr="00F404B9" w:rsidRDefault="0049085C" w:rsidP="0049085C">
      <w:pPr>
        <w:autoSpaceDE w:val="0"/>
        <w:rPr>
          <w:rFonts w:ascii="Times New Roman" w:hAnsi="Times New Roman"/>
        </w:rPr>
      </w:pPr>
      <w:r w:rsidRPr="00F404B9">
        <w:rPr>
          <w:rFonts w:ascii="Times New Roman" w:hAnsi="Times New Roman"/>
        </w:rPr>
        <w:tab/>
        <w:t xml:space="preserve">The </w:t>
      </w:r>
      <w:r w:rsidR="00DE0D5B" w:rsidRPr="00F404B9">
        <w:rPr>
          <w:rFonts w:ascii="Times New Roman" w:hAnsi="Times New Roman"/>
        </w:rPr>
        <w:t>MSW p</w:t>
      </w:r>
      <w:r w:rsidRPr="00F404B9">
        <w:rPr>
          <w:rFonts w:ascii="Times New Roman" w:hAnsi="Times New Roman"/>
        </w:rPr>
        <w:t xml:space="preserve">rogram allows students </w:t>
      </w:r>
      <w:r w:rsidR="00515BC6" w:rsidRPr="00F404B9">
        <w:rPr>
          <w:rFonts w:ascii="Times New Roman" w:hAnsi="Times New Roman"/>
        </w:rPr>
        <w:t>a maximum of</w:t>
      </w:r>
      <w:r w:rsidR="00BD5B53" w:rsidRPr="00F404B9">
        <w:rPr>
          <w:rFonts w:ascii="Times New Roman" w:hAnsi="Times New Roman"/>
        </w:rPr>
        <w:t xml:space="preserve"> </w:t>
      </w:r>
      <w:r w:rsidR="00E8540E">
        <w:rPr>
          <w:rFonts w:ascii="Times New Roman" w:hAnsi="Times New Roman"/>
        </w:rPr>
        <w:t>five</w:t>
      </w:r>
      <w:r w:rsidRPr="00F404B9">
        <w:rPr>
          <w:rFonts w:ascii="Times New Roman" w:hAnsi="Times New Roman"/>
        </w:rPr>
        <w:t xml:space="preserve"> (</w:t>
      </w:r>
      <w:r w:rsidR="00E8540E">
        <w:rPr>
          <w:rFonts w:ascii="Times New Roman" w:hAnsi="Times New Roman"/>
        </w:rPr>
        <w:t>5</w:t>
      </w:r>
      <w:r w:rsidRPr="00F404B9">
        <w:rPr>
          <w:rFonts w:ascii="Times New Roman" w:hAnsi="Times New Roman"/>
        </w:rPr>
        <w:t xml:space="preserve">) years </w:t>
      </w:r>
      <w:r w:rsidR="00BD5B53" w:rsidRPr="00F404B9">
        <w:rPr>
          <w:rFonts w:ascii="Times New Roman" w:hAnsi="Times New Roman"/>
        </w:rPr>
        <w:t xml:space="preserve">from the time </w:t>
      </w:r>
      <w:r w:rsidR="00515BC6" w:rsidRPr="00F404B9">
        <w:rPr>
          <w:rFonts w:ascii="Times New Roman" w:hAnsi="Times New Roman"/>
        </w:rPr>
        <w:t>they are first enrolled in the program to</w:t>
      </w:r>
      <w:r w:rsidR="00BD5B53" w:rsidRPr="00F404B9">
        <w:rPr>
          <w:rFonts w:ascii="Times New Roman" w:hAnsi="Times New Roman"/>
        </w:rPr>
        <w:t xml:space="preserve"> </w:t>
      </w:r>
      <w:r w:rsidRPr="00F404B9">
        <w:rPr>
          <w:rFonts w:ascii="Times New Roman" w:hAnsi="Times New Roman"/>
        </w:rPr>
        <w:t xml:space="preserve">satisfy the requirements </w:t>
      </w:r>
      <w:r w:rsidR="00BD5B53" w:rsidRPr="00F404B9">
        <w:rPr>
          <w:rFonts w:ascii="Times New Roman" w:hAnsi="Times New Roman"/>
        </w:rPr>
        <w:t>for</w:t>
      </w:r>
      <w:r w:rsidRPr="00F404B9">
        <w:rPr>
          <w:rFonts w:ascii="Times New Roman" w:hAnsi="Times New Roman"/>
        </w:rPr>
        <w:t xml:space="preserve"> the </w:t>
      </w:r>
      <w:r w:rsidR="00A81CDE" w:rsidRPr="00F404B9">
        <w:rPr>
          <w:rFonts w:ascii="Times New Roman" w:hAnsi="Times New Roman"/>
        </w:rPr>
        <w:t>MSW</w:t>
      </w:r>
      <w:r w:rsidR="00E8540E">
        <w:rPr>
          <w:rFonts w:ascii="Times New Roman" w:hAnsi="Times New Roman"/>
        </w:rPr>
        <w:t xml:space="preserve"> degree</w:t>
      </w:r>
      <w:r w:rsidR="0001689E" w:rsidRPr="00F404B9">
        <w:rPr>
          <w:rFonts w:ascii="Times New Roman" w:hAnsi="Times New Roman"/>
        </w:rPr>
        <w:t xml:space="preserve">. </w:t>
      </w:r>
    </w:p>
    <w:p w14:paraId="6F6C66E8" w14:textId="77777777" w:rsidR="00DE0D5B" w:rsidRPr="00F404B9" w:rsidRDefault="00DE0D5B" w:rsidP="0049085C">
      <w:pPr>
        <w:autoSpaceDE w:val="0"/>
        <w:rPr>
          <w:rFonts w:ascii="Times New Roman" w:hAnsi="Times New Roman"/>
          <w:b/>
        </w:rPr>
      </w:pPr>
    </w:p>
    <w:p w14:paraId="2CB4C4FF" w14:textId="77777777" w:rsidR="0049085C" w:rsidRPr="00F404B9" w:rsidRDefault="00030D45" w:rsidP="0049085C">
      <w:pPr>
        <w:autoSpaceDE w:val="0"/>
        <w:rPr>
          <w:rFonts w:ascii="Times New Roman" w:hAnsi="Times New Roman"/>
          <w:b/>
        </w:rPr>
      </w:pPr>
      <w:r w:rsidRPr="00F404B9">
        <w:rPr>
          <w:rFonts w:ascii="Times New Roman" w:hAnsi="Times New Roman"/>
          <w:b/>
        </w:rPr>
        <w:t>Orientation</w:t>
      </w:r>
    </w:p>
    <w:p w14:paraId="2DF64813" w14:textId="77777777" w:rsidR="0049085C" w:rsidRPr="00F404B9" w:rsidRDefault="0049085C" w:rsidP="0049085C">
      <w:pPr>
        <w:autoSpaceDE w:val="0"/>
        <w:rPr>
          <w:rFonts w:ascii="Times New Roman" w:hAnsi="Times New Roman"/>
          <w:b/>
        </w:rPr>
      </w:pPr>
    </w:p>
    <w:p w14:paraId="5C37C7C8" w14:textId="71203EFE" w:rsidR="007F568E" w:rsidRPr="00F404B9" w:rsidRDefault="00030D45" w:rsidP="00FA2360">
      <w:pPr>
        <w:autoSpaceDE w:val="0"/>
        <w:rPr>
          <w:rFonts w:ascii="Times New Roman" w:hAnsi="Times New Roman"/>
        </w:rPr>
      </w:pPr>
      <w:r w:rsidRPr="00F404B9">
        <w:rPr>
          <w:rFonts w:ascii="Times New Roman" w:hAnsi="Times New Roman"/>
          <w:b/>
        </w:rPr>
        <w:tab/>
      </w:r>
      <w:r w:rsidRPr="00F404B9">
        <w:rPr>
          <w:rFonts w:ascii="Times New Roman" w:hAnsi="Times New Roman"/>
        </w:rPr>
        <w:t>All students accepted into the MSW program are required to attend orient</w:t>
      </w:r>
      <w:r w:rsidR="00995412">
        <w:rPr>
          <w:rFonts w:ascii="Times New Roman" w:hAnsi="Times New Roman"/>
        </w:rPr>
        <w:t xml:space="preserve">ation programs scheduled by </w:t>
      </w:r>
      <w:r w:rsidR="00E8540E">
        <w:rPr>
          <w:rFonts w:ascii="Times New Roman" w:hAnsi="Times New Roman"/>
        </w:rPr>
        <w:t>Graduate Studies</w:t>
      </w:r>
      <w:r w:rsidRPr="00F404B9">
        <w:rPr>
          <w:rFonts w:ascii="Times New Roman" w:hAnsi="Times New Roman"/>
        </w:rPr>
        <w:t xml:space="preserve"> </w:t>
      </w:r>
      <w:r w:rsidR="00B90771">
        <w:rPr>
          <w:rFonts w:ascii="Times New Roman" w:hAnsi="Times New Roman"/>
        </w:rPr>
        <w:t>and the Department of Social Work</w:t>
      </w:r>
      <w:r w:rsidR="00DE0D5B" w:rsidRPr="00F404B9">
        <w:rPr>
          <w:rFonts w:ascii="Times New Roman" w:hAnsi="Times New Roman"/>
        </w:rPr>
        <w:t xml:space="preserve">. </w:t>
      </w:r>
      <w:r w:rsidR="00823A47">
        <w:rPr>
          <w:rFonts w:ascii="Times New Roman" w:hAnsi="Times New Roman"/>
        </w:rPr>
        <w:t xml:space="preserve"> </w:t>
      </w:r>
      <w:r w:rsidRPr="00F404B9">
        <w:rPr>
          <w:rFonts w:ascii="Times New Roman" w:hAnsi="Times New Roman"/>
        </w:rPr>
        <w:t>The orientation</w:t>
      </w:r>
      <w:r w:rsidR="007F568E" w:rsidRPr="00F404B9">
        <w:rPr>
          <w:rFonts w:ascii="Times New Roman" w:hAnsi="Times New Roman"/>
        </w:rPr>
        <w:t xml:space="preserve"> program </w:t>
      </w:r>
      <w:r w:rsidR="00DE0D5B" w:rsidRPr="00F404B9">
        <w:rPr>
          <w:rFonts w:ascii="Times New Roman" w:hAnsi="Times New Roman"/>
        </w:rPr>
        <w:t>hosted by the</w:t>
      </w:r>
      <w:r w:rsidR="00995412">
        <w:rPr>
          <w:rFonts w:ascii="Times New Roman" w:hAnsi="Times New Roman"/>
        </w:rPr>
        <w:t xml:space="preserve"> </w:t>
      </w:r>
      <w:r w:rsidR="00E8540E">
        <w:rPr>
          <w:rFonts w:ascii="Times New Roman" w:hAnsi="Times New Roman"/>
        </w:rPr>
        <w:t>Graduate Studies</w:t>
      </w:r>
      <w:r w:rsidR="00DE0D5B" w:rsidRPr="00F404B9">
        <w:rPr>
          <w:rFonts w:ascii="Times New Roman" w:hAnsi="Times New Roman"/>
        </w:rPr>
        <w:t xml:space="preserve"> </w:t>
      </w:r>
      <w:r w:rsidR="007F568E" w:rsidRPr="00F404B9">
        <w:rPr>
          <w:rFonts w:ascii="Times New Roman" w:hAnsi="Times New Roman"/>
        </w:rPr>
        <w:t>takes place at t</w:t>
      </w:r>
      <w:r w:rsidR="000837F3" w:rsidRPr="00F404B9">
        <w:rPr>
          <w:rFonts w:ascii="Times New Roman" w:hAnsi="Times New Roman"/>
        </w:rPr>
        <w:t>he Wilmington location and Dover campus</w:t>
      </w:r>
      <w:r w:rsidR="007F568E" w:rsidRPr="00F404B9">
        <w:rPr>
          <w:rFonts w:ascii="Times New Roman" w:hAnsi="Times New Roman"/>
        </w:rPr>
        <w:t xml:space="preserve"> in </w:t>
      </w:r>
      <w:r w:rsidR="00374447">
        <w:rPr>
          <w:rFonts w:ascii="Times New Roman" w:hAnsi="Times New Roman"/>
        </w:rPr>
        <w:t xml:space="preserve">late July and/or early </w:t>
      </w:r>
      <w:r w:rsidR="007F568E" w:rsidRPr="00F404B9">
        <w:rPr>
          <w:rFonts w:ascii="Times New Roman" w:hAnsi="Times New Roman"/>
        </w:rPr>
        <w:t xml:space="preserve">August. </w:t>
      </w:r>
      <w:r w:rsidR="00E8540E">
        <w:rPr>
          <w:rFonts w:ascii="Times New Roman" w:hAnsi="Times New Roman"/>
        </w:rPr>
        <w:t xml:space="preserve"> An online orientation </w:t>
      </w:r>
      <w:r w:rsidR="0047084A">
        <w:rPr>
          <w:rFonts w:ascii="Times New Roman" w:hAnsi="Times New Roman"/>
        </w:rPr>
        <w:t xml:space="preserve">is </w:t>
      </w:r>
      <w:r w:rsidR="00995412">
        <w:rPr>
          <w:rFonts w:ascii="Times New Roman" w:hAnsi="Times New Roman"/>
        </w:rPr>
        <w:t>also be provided. The program</w:t>
      </w:r>
      <w:r w:rsidR="00E8540E">
        <w:rPr>
          <w:rFonts w:ascii="Times New Roman" w:hAnsi="Times New Roman"/>
        </w:rPr>
        <w:t xml:space="preserve"> in Dover is during business hours, </w:t>
      </w:r>
      <w:r w:rsidR="007F568E" w:rsidRPr="00F404B9">
        <w:rPr>
          <w:rFonts w:ascii="Times New Roman" w:hAnsi="Times New Roman"/>
        </w:rPr>
        <w:t>while the program in Wilmington is held after work</w:t>
      </w:r>
      <w:r w:rsidR="00E8540E">
        <w:rPr>
          <w:rFonts w:ascii="Times New Roman" w:hAnsi="Times New Roman"/>
        </w:rPr>
        <w:t xml:space="preserve"> hours, in the evening</w:t>
      </w:r>
      <w:r w:rsidR="007F568E" w:rsidRPr="00F404B9">
        <w:rPr>
          <w:rFonts w:ascii="Times New Roman" w:hAnsi="Times New Roman"/>
        </w:rPr>
        <w:t xml:space="preserve">. </w:t>
      </w:r>
    </w:p>
    <w:p w14:paraId="62F83D6A" w14:textId="77777777" w:rsidR="00DE0D5B" w:rsidRPr="00F404B9" w:rsidRDefault="00DE0D5B" w:rsidP="00FA2360">
      <w:pPr>
        <w:autoSpaceDE w:val="0"/>
        <w:rPr>
          <w:rFonts w:ascii="Times New Roman" w:hAnsi="Times New Roman"/>
        </w:rPr>
      </w:pPr>
    </w:p>
    <w:p w14:paraId="6858EBB7" w14:textId="7BF9E96B" w:rsidR="006C1749" w:rsidRPr="00F404B9" w:rsidRDefault="00DE0D5B" w:rsidP="00FA2360">
      <w:pPr>
        <w:autoSpaceDE w:val="0"/>
        <w:rPr>
          <w:rFonts w:ascii="Times New Roman" w:hAnsi="Times New Roman"/>
        </w:rPr>
      </w:pPr>
      <w:r w:rsidRPr="00F404B9">
        <w:rPr>
          <w:rFonts w:ascii="Times New Roman" w:hAnsi="Times New Roman"/>
        </w:rPr>
        <w:tab/>
      </w:r>
      <w:r w:rsidR="006C1749" w:rsidRPr="00F404B9">
        <w:rPr>
          <w:rFonts w:ascii="Times New Roman" w:hAnsi="Times New Roman"/>
        </w:rPr>
        <w:t>Students are provided comprehensive information regarding the progr</w:t>
      </w:r>
      <w:r w:rsidR="00B01BEC">
        <w:rPr>
          <w:rFonts w:ascii="Times New Roman" w:hAnsi="Times New Roman"/>
        </w:rPr>
        <w:t>am (e.g., academic requirements,</w:t>
      </w:r>
      <w:r w:rsidR="006C1749" w:rsidRPr="00F404B9">
        <w:rPr>
          <w:rFonts w:ascii="Times New Roman" w:hAnsi="Times New Roman"/>
        </w:rPr>
        <w:t xml:space="preserve"> grading policy, </w:t>
      </w:r>
      <w:r w:rsidR="00B01BEC">
        <w:rPr>
          <w:rFonts w:ascii="Times New Roman" w:hAnsi="Times New Roman"/>
        </w:rPr>
        <w:t>procedures for grieving a grade,</w:t>
      </w:r>
      <w:r w:rsidR="006C1749" w:rsidRPr="00F404B9">
        <w:rPr>
          <w:rFonts w:ascii="Times New Roman" w:hAnsi="Times New Roman"/>
        </w:rPr>
        <w:t xml:space="preserve"> time requirements for completing the program, etc.). In addition, students receive important information regarding tuition </w:t>
      </w:r>
      <w:r w:rsidR="00B27619">
        <w:rPr>
          <w:rFonts w:ascii="Times New Roman" w:hAnsi="Times New Roman"/>
        </w:rPr>
        <w:t>payment, financial aid,</w:t>
      </w:r>
      <w:r w:rsidR="006C1749" w:rsidRPr="00F404B9">
        <w:rPr>
          <w:rFonts w:ascii="Times New Roman" w:hAnsi="Times New Roman"/>
        </w:rPr>
        <w:t xml:space="preserve"> academic requirements, etc. With proper payment</w:t>
      </w:r>
      <w:r w:rsidR="00B6010E">
        <w:rPr>
          <w:rFonts w:ascii="Times New Roman" w:hAnsi="Times New Roman"/>
        </w:rPr>
        <w:t>,</w:t>
      </w:r>
      <w:r w:rsidR="006C1749" w:rsidRPr="00F404B9">
        <w:rPr>
          <w:rFonts w:ascii="Times New Roman" w:hAnsi="Times New Roman"/>
        </w:rPr>
        <w:t xml:space="preserve"> student</w:t>
      </w:r>
      <w:r w:rsidR="00515BC6" w:rsidRPr="00F404B9">
        <w:rPr>
          <w:rFonts w:ascii="Times New Roman" w:hAnsi="Times New Roman"/>
        </w:rPr>
        <w:t>s</w:t>
      </w:r>
      <w:r w:rsidR="006C1749" w:rsidRPr="00F404B9">
        <w:rPr>
          <w:rFonts w:ascii="Times New Roman" w:hAnsi="Times New Roman"/>
        </w:rPr>
        <w:t xml:space="preserve"> receive their </w:t>
      </w:r>
      <w:r w:rsidR="00515BC6" w:rsidRPr="00F404B9">
        <w:rPr>
          <w:rFonts w:ascii="Times New Roman" w:hAnsi="Times New Roman"/>
        </w:rPr>
        <w:t xml:space="preserve">DSU </w:t>
      </w:r>
      <w:r w:rsidR="006C1749" w:rsidRPr="00F404B9">
        <w:rPr>
          <w:rFonts w:ascii="Times New Roman" w:hAnsi="Times New Roman"/>
        </w:rPr>
        <w:t>I.D. card, and parking permit</w:t>
      </w:r>
      <w:r w:rsidR="00E8540E">
        <w:rPr>
          <w:rFonts w:ascii="Times New Roman" w:hAnsi="Times New Roman"/>
        </w:rPr>
        <w:t>.</w:t>
      </w:r>
      <w:r w:rsidR="006C1749" w:rsidRPr="00F404B9">
        <w:rPr>
          <w:rFonts w:ascii="Times New Roman" w:hAnsi="Times New Roman"/>
        </w:rPr>
        <w:t xml:space="preserve"> Students</w:t>
      </w:r>
      <w:r w:rsidR="00B27619">
        <w:rPr>
          <w:rFonts w:ascii="Times New Roman" w:hAnsi="Times New Roman"/>
        </w:rPr>
        <w:t xml:space="preserve"> </w:t>
      </w:r>
      <w:r w:rsidR="00823A47">
        <w:rPr>
          <w:rFonts w:ascii="Times New Roman" w:hAnsi="Times New Roman"/>
        </w:rPr>
        <w:t xml:space="preserve">also </w:t>
      </w:r>
      <w:r w:rsidR="00B27619">
        <w:rPr>
          <w:rFonts w:ascii="Times New Roman" w:hAnsi="Times New Roman"/>
        </w:rPr>
        <w:t xml:space="preserve">receive their Plan of Study and </w:t>
      </w:r>
      <w:r w:rsidR="006C1749" w:rsidRPr="00F404B9">
        <w:rPr>
          <w:rFonts w:ascii="Times New Roman" w:hAnsi="Times New Roman"/>
        </w:rPr>
        <w:t>may register for courses.</w:t>
      </w:r>
    </w:p>
    <w:p w14:paraId="3657AE03" w14:textId="77777777" w:rsidR="006C1749" w:rsidRPr="00F404B9" w:rsidRDefault="006C1749" w:rsidP="00FA2360">
      <w:pPr>
        <w:autoSpaceDE w:val="0"/>
        <w:rPr>
          <w:rFonts w:ascii="Times New Roman" w:hAnsi="Times New Roman"/>
        </w:rPr>
      </w:pPr>
    </w:p>
    <w:p w14:paraId="5CBB7D75" w14:textId="3F5830DA" w:rsidR="00DE0D5B" w:rsidRPr="00F404B9" w:rsidRDefault="00515BC6" w:rsidP="006C1749">
      <w:pPr>
        <w:autoSpaceDE w:val="0"/>
        <w:ind w:firstLine="720"/>
        <w:rPr>
          <w:rFonts w:ascii="Times New Roman" w:hAnsi="Times New Roman"/>
        </w:rPr>
      </w:pPr>
      <w:r w:rsidRPr="00F404B9">
        <w:rPr>
          <w:rFonts w:ascii="Times New Roman" w:hAnsi="Times New Roman"/>
        </w:rPr>
        <w:t>Orientation to the MSW</w:t>
      </w:r>
      <w:r w:rsidR="00DE0D5B" w:rsidRPr="00F404B9">
        <w:rPr>
          <w:rFonts w:ascii="Times New Roman" w:hAnsi="Times New Roman"/>
        </w:rPr>
        <w:t xml:space="preserve"> </w:t>
      </w:r>
      <w:r w:rsidR="006C1749" w:rsidRPr="00F404B9">
        <w:rPr>
          <w:rFonts w:ascii="Times New Roman" w:hAnsi="Times New Roman"/>
        </w:rPr>
        <w:t xml:space="preserve">program </w:t>
      </w:r>
      <w:r w:rsidRPr="00F404B9">
        <w:rPr>
          <w:rFonts w:ascii="Times New Roman" w:hAnsi="Times New Roman"/>
        </w:rPr>
        <w:t xml:space="preserve">includes an orientation to </w:t>
      </w:r>
      <w:r w:rsidR="00B90771">
        <w:rPr>
          <w:rFonts w:ascii="Times New Roman" w:hAnsi="Times New Roman"/>
        </w:rPr>
        <w:t xml:space="preserve">the </w:t>
      </w:r>
      <w:r w:rsidRPr="00F404B9">
        <w:rPr>
          <w:rFonts w:ascii="Times New Roman" w:hAnsi="Times New Roman"/>
        </w:rPr>
        <w:t xml:space="preserve">field practicum by the Director of Field Instruction. </w:t>
      </w:r>
      <w:r w:rsidR="00823A47">
        <w:rPr>
          <w:rFonts w:ascii="Times New Roman" w:hAnsi="Times New Roman"/>
        </w:rPr>
        <w:t xml:space="preserve"> </w:t>
      </w:r>
      <w:r w:rsidR="006C1749" w:rsidRPr="00F404B9">
        <w:rPr>
          <w:rFonts w:ascii="Times New Roman" w:hAnsi="Times New Roman"/>
        </w:rPr>
        <w:t>Students enrolled in field instruction for the first time are required to attend</w:t>
      </w:r>
      <w:r w:rsidRPr="00F404B9">
        <w:rPr>
          <w:rFonts w:ascii="Times New Roman" w:hAnsi="Times New Roman"/>
        </w:rPr>
        <w:t xml:space="preserve"> the orientation to field practicum</w:t>
      </w:r>
      <w:r w:rsidR="006C1749" w:rsidRPr="00F404B9">
        <w:rPr>
          <w:rFonts w:ascii="Times New Roman" w:hAnsi="Times New Roman"/>
        </w:rPr>
        <w:t xml:space="preserve">. </w:t>
      </w:r>
    </w:p>
    <w:p w14:paraId="1FC8DF93" w14:textId="77777777" w:rsidR="007F568E" w:rsidRPr="00F404B9" w:rsidRDefault="007F568E" w:rsidP="00FA2360">
      <w:pPr>
        <w:autoSpaceDE w:val="0"/>
        <w:rPr>
          <w:rFonts w:ascii="Times New Roman" w:hAnsi="Times New Roman"/>
        </w:rPr>
      </w:pPr>
    </w:p>
    <w:p w14:paraId="7835DDB8" w14:textId="77777777" w:rsidR="00C9394E" w:rsidRPr="00F404B9" w:rsidRDefault="00030D45" w:rsidP="00FA2360">
      <w:pPr>
        <w:autoSpaceDE w:val="0"/>
        <w:rPr>
          <w:rFonts w:ascii="Times New Roman" w:hAnsi="Times New Roman"/>
          <w:b/>
          <w:bCs/>
        </w:rPr>
      </w:pPr>
      <w:r w:rsidRPr="00F404B9">
        <w:rPr>
          <w:rFonts w:ascii="Times New Roman" w:hAnsi="Times New Roman"/>
          <w:b/>
          <w:bCs/>
        </w:rPr>
        <w:t>U</w:t>
      </w:r>
      <w:r w:rsidR="00C9394E" w:rsidRPr="00F404B9">
        <w:rPr>
          <w:rFonts w:ascii="Times New Roman" w:hAnsi="Times New Roman"/>
          <w:b/>
          <w:bCs/>
        </w:rPr>
        <w:t>NIVERSITY POLICIES AND PROCEDURES</w:t>
      </w:r>
    </w:p>
    <w:p w14:paraId="4587DB72" w14:textId="77777777" w:rsidR="00030D45" w:rsidRPr="00F404B9" w:rsidRDefault="00030D45">
      <w:pPr>
        <w:autoSpaceDE w:val="0"/>
        <w:rPr>
          <w:rFonts w:ascii="Times New Roman" w:hAnsi="Times New Roman"/>
          <w:b/>
          <w:bCs/>
        </w:rPr>
      </w:pPr>
    </w:p>
    <w:p w14:paraId="07FA8B25" w14:textId="77777777" w:rsidR="00C9394E" w:rsidRPr="00F404B9" w:rsidRDefault="00C9394E">
      <w:pPr>
        <w:autoSpaceDE w:val="0"/>
        <w:rPr>
          <w:rFonts w:ascii="Times New Roman" w:hAnsi="Times New Roman"/>
          <w:b/>
          <w:bCs/>
        </w:rPr>
      </w:pPr>
      <w:r w:rsidRPr="00F404B9">
        <w:rPr>
          <w:rFonts w:ascii="Times New Roman" w:hAnsi="Times New Roman"/>
          <w:b/>
          <w:bCs/>
        </w:rPr>
        <w:t>Rights and Responsibilities of Graduate Students</w:t>
      </w:r>
    </w:p>
    <w:p w14:paraId="31B8BF0B" w14:textId="77777777" w:rsidR="00C9394E" w:rsidRPr="00F404B9" w:rsidRDefault="00C9394E">
      <w:pPr>
        <w:autoSpaceDE w:val="0"/>
        <w:rPr>
          <w:rFonts w:ascii="Times New Roman" w:hAnsi="Times New Roman"/>
        </w:rPr>
      </w:pPr>
    </w:p>
    <w:p w14:paraId="711278F6" w14:textId="6856A843" w:rsidR="00B01BEC" w:rsidRDefault="00C9394E">
      <w:pPr>
        <w:autoSpaceDE w:val="0"/>
        <w:rPr>
          <w:rFonts w:ascii="Times New Roman" w:hAnsi="Times New Roman"/>
        </w:rPr>
      </w:pPr>
      <w:r w:rsidRPr="00F404B9">
        <w:rPr>
          <w:rFonts w:ascii="Times New Roman" w:hAnsi="Times New Roman"/>
        </w:rPr>
        <w:tab/>
        <w:t>It is the responsibility of the student to become familiar with the policies and procedures governing graduate study</w:t>
      </w:r>
      <w:r w:rsidR="00B01BEC">
        <w:rPr>
          <w:rFonts w:ascii="Times New Roman" w:hAnsi="Times New Roman"/>
        </w:rPr>
        <w:t>.  These policies and procedures are found below:</w:t>
      </w:r>
    </w:p>
    <w:p w14:paraId="64064EF9" w14:textId="5D4EB7F1" w:rsidR="00B01BEC" w:rsidRDefault="00B01BEC">
      <w:pPr>
        <w:autoSpaceDE w:val="0"/>
        <w:rPr>
          <w:rFonts w:ascii="Times New Roman" w:hAnsi="Times New Roman"/>
        </w:rPr>
      </w:pPr>
      <w:r>
        <w:rPr>
          <w:rFonts w:ascii="Times New Roman" w:hAnsi="Times New Roman"/>
        </w:rPr>
        <w:t xml:space="preserve">The </w:t>
      </w:r>
      <w:r w:rsidRPr="00B01BEC">
        <w:rPr>
          <w:rFonts w:ascii="Times New Roman" w:hAnsi="Times New Roman"/>
          <w:i/>
        </w:rPr>
        <w:t>Graduate Catalog</w:t>
      </w:r>
      <w:r>
        <w:rPr>
          <w:rFonts w:ascii="Times New Roman" w:hAnsi="Times New Roman"/>
          <w:i/>
        </w:rPr>
        <w:t xml:space="preserve"> 2018-2019</w:t>
      </w:r>
      <w:r>
        <w:rPr>
          <w:rFonts w:ascii="Times New Roman" w:hAnsi="Times New Roman"/>
        </w:rPr>
        <w:t xml:space="preserve">:  </w:t>
      </w:r>
      <w:hyperlink r:id="rId30" w:history="1">
        <w:r w:rsidRPr="004D182A">
          <w:rPr>
            <w:rStyle w:val="Hyperlink"/>
            <w:rFonts w:ascii="Times New Roman" w:hAnsi="Times New Roman"/>
          </w:rPr>
          <w:t>https://sgaes.desu.edu/sites/sgsr/files/document/6/dsu_graduatecatalogupdate_2018-2019.pdf</w:t>
        </w:r>
      </w:hyperlink>
    </w:p>
    <w:p w14:paraId="517FFDE4" w14:textId="7173365E" w:rsidR="00B01BEC" w:rsidRDefault="00B01BEC">
      <w:pPr>
        <w:autoSpaceDE w:val="0"/>
        <w:rPr>
          <w:rFonts w:ascii="Times New Roman" w:hAnsi="Times New Roman"/>
        </w:rPr>
      </w:pPr>
      <w:r>
        <w:rPr>
          <w:rFonts w:ascii="Times New Roman" w:hAnsi="Times New Roman"/>
        </w:rPr>
        <w:t>The</w:t>
      </w:r>
      <w:r w:rsidRPr="00F404B9">
        <w:rPr>
          <w:rFonts w:ascii="Times New Roman" w:hAnsi="Times New Roman"/>
        </w:rPr>
        <w:t xml:space="preserve"> </w:t>
      </w:r>
      <w:r w:rsidRPr="00F404B9">
        <w:rPr>
          <w:rFonts w:ascii="Times New Roman" w:hAnsi="Times New Roman"/>
          <w:i/>
        </w:rPr>
        <w:t>Division of Student Affairs</w:t>
      </w:r>
      <w:r>
        <w:rPr>
          <w:rFonts w:ascii="Times New Roman" w:hAnsi="Times New Roman"/>
          <w:i/>
        </w:rPr>
        <w:t>, Judicial</w:t>
      </w:r>
      <w:r w:rsidRPr="00F404B9">
        <w:rPr>
          <w:rFonts w:ascii="Times New Roman" w:hAnsi="Times New Roman"/>
        </w:rPr>
        <w:t xml:space="preserve"> </w:t>
      </w:r>
      <w:r w:rsidRPr="00F404B9">
        <w:rPr>
          <w:rFonts w:ascii="Times New Roman" w:hAnsi="Times New Roman"/>
          <w:i/>
          <w:iCs/>
        </w:rPr>
        <w:t>Student Handbook</w:t>
      </w:r>
      <w:r>
        <w:rPr>
          <w:rFonts w:ascii="Times New Roman" w:hAnsi="Times New Roman"/>
          <w:i/>
          <w:iCs/>
        </w:rPr>
        <w:t>:</w:t>
      </w:r>
      <w:r w:rsidRPr="00F404B9">
        <w:rPr>
          <w:rFonts w:ascii="Times New Roman" w:hAnsi="Times New Roman"/>
          <w:i/>
          <w:iCs/>
        </w:rPr>
        <w:t xml:space="preserve"> </w:t>
      </w:r>
      <w:hyperlink r:id="rId31" w:history="1">
        <w:r w:rsidRPr="00F455BE">
          <w:rPr>
            <w:rStyle w:val="Hyperlink"/>
            <w:rFonts w:ascii="Times New Roman" w:hAnsi="Times New Roman"/>
          </w:rPr>
          <w:t>https://www.desu.edu/sites/flagship/files/document/21/student-judicial-handbook.pdf</w:t>
        </w:r>
      </w:hyperlink>
      <w:r w:rsidR="003827EF">
        <w:rPr>
          <w:rFonts w:ascii="Times New Roman" w:hAnsi="Times New Roman"/>
        </w:rPr>
        <w:t xml:space="preserve">, as well as in this Handbook, and in the course syllabi. </w:t>
      </w:r>
    </w:p>
    <w:p w14:paraId="0C92E053" w14:textId="1EBA3870" w:rsidR="00C9394E" w:rsidRPr="00F404B9" w:rsidRDefault="00C9394E" w:rsidP="005E2364">
      <w:pPr>
        <w:autoSpaceDE w:val="0"/>
        <w:rPr>
          <w:rFonts w:ascii="Times New Roman" w:hAnsi="Times New Roman"/>
        </w:rPr>
      </w:pPr>
    </w:p>
    <w:p w14:paraId="79B4838D" w14:textId="5429330C" w:rsidR="00C9394E" w:rsidRPr="00F404B9" w:rsidRDefault="00C9394E">
      <w:pPr>
        <w:autoSpaceDE w:val="0"/>
        <w:rPr>
          <w:rFonts w:ascii="Times New Roman" w:hAnsi="Times New Roman"/>
        </w:rPr>
      </w:pPr>
      <w:r w:rsidRPr="00F404B9">
        <w:rPr>
          <w:rFonts w:ascii="Times New Roman" w:hAnsi="Times New Roman"/>
        </w:rPr>
        <w:tab/>
        <w:t>The Department of Social Work has adopted rights and expectations for behavi</w:t>
      </w:r>
      <w:r w:rsidR="00CE0BAA">
        <w:rPr>
          <w:rFonts w:ascii="Times New Roman" w:hAnsi="Times New Roman"/>
        </w:rPr>
        <w:t>or for all social work students</w:t>
      </w:r>
      <w:r w:rsidR="00494A21">
        <w:rPr>
          <w:rFonts w:ascii="Times New Roman" w:hAnsi="Times New Roman"/>
        </w:rPr>
        <w:t xml:space="preserve"> that are consistent with professional and ethical conduct as outlined by National Association of Social Work. </w:t>
      </w:r>
      <w:r w:rsidRPr="00F404B9">
        <w:rPr>
          <w:rFonts w:ascii="Times New Roman" w:hAnsi="Times New Roman"/>
        </w:rPr>
        <w:t xml:space="preserve"> These rights and expectations include, but are not limited to, the following:</w:t>
      </w:r>
    </w:p>
    <w:p w14:paraId="1D27A94B" w14:textId="77777777" w:rsidR="00C9394E" w:rsidRPr="00F404B9" w:rsidRDefault="00C9394E">
      <w:pPr>
        <w:autoSpaceDE w:val="0"/>
        <w:rPr>
          <w:rFonts w:ascii="Times New Roman" w:hAnsi="Times New Roman"/>
        </w:rPr>
      </w:pPr>
    </w:p>
    <w:p w14:paraId="15965979" w14:textId="77777777" w:rsidR="00C9394E" w:rsidRPr="00F404B9" w:rsidRDefault="00C9394E">
      <w:pPr>
        <w:autoSpaceDE w:val="0"/>
        <w:rPr>
          <w:rFonts w:ascii="Times New Roman" w:hAnsi="Times New Roman"/>
          <w:b/>
          <w:bCs/>
        </w:rPr>
      </w:pPr>
      <w:r w:rsidRPr="00F404B9">
        <w:rPr>
          <w:rFonts w:ascii="Times New Roman" w:hAnsi="Times New Roman"/>
          <w:b/>
          <w:bCs/>
        </w:rPr>
        <w:t>A. University’s and Department of Social Work’s Responsibilities to Student</w:t>
      </w:r>
      <w:r w:rsidR="00030D45" w:rsidRPr="00F404B9">
        <w:rPr>
          <w:rFonts w:ascii="Times New Roman" w:hAnsi="Times New Roman"/>
          <w:b/>
          <w:bCs/>
        </w:rPr>
        <w:t>s</w:t>
      </w:r>
    </w:p>
    <w:p w14:paraId="43F3256A" w14:textId="77777777" w:rsidR="00623D39" w:rsidRPr="00F404B9" w:rsidRDefault="00623D39">
      <w:pPr>
        <w:autoSpaceDE w:val="0"/>
        <w:rPr>
          <w:rFonts w:ascii="Times New Roman" w:hAnsi="Times New Roman"/>
        </w:rPr>
      </w:pPr>
    </w:p>
    <w:p w14:paraId="61EF1EA9" w14:textId="45ACC0BB" w:rsidR="005C3F40" w:rsidRPr="00F404B9" w:rsidRDefault="005C3F40" w:rsidP="00353471">
      <w:pPr>
        <w:numPr>
          <w:ilvl w:val="1"/>
          <w:numId w:val="18"/>
        </w:numPr>
        <w:autoSpaceDE w:val="0"/>
        <w:rPr>
          <w:rFonts w:ascii="Times New Roman" w:hAnsi="Times New Roman"/>
        </w:rPr>
      </w:pPr>
      <w:r w:rsidRPr="00F404B9">
        <w:rPr>
          <w:rFonts w:ascii="Times New Roman" w:hAnsi="Times New Roman"/>
        </w:rPr>
        <w:lastRenderedPageBreak/>
        <w:t>Each instructor will distribute a course syllabus at the beginning of the cou</w:t>
      </w:r>
      <w:r w:rsidR="009727EA">
        <w:rPr>
          <w:rFonts w:ascii="Times New Roman" w:hAnsi="Times New Roman"/>
        </w:rPr>
        <w:t>rse. The syllabus will outline</w:t>
      </w:r>
      <w:r w:rsidRPr="00F404B9">
        <w:rPr>
          <w:rFonts w:ascii="Times New Roman" w:hAnsi="Times New Roman"/>
        </w:rPr>
        <w:t xml:space="preserve"> </w:t>
      </w:r>
      <w:r w:rsidR="009727EA">
        <w:rPr>
          <w:rFonts w:ascii="Times New Roman" w:hAnsi="Times New Roman"/>
        </w:rPr>
        <w:t xml:space="preserve">University and Department policy, </w:t>
      </w:r>
      <w:r w:rsidRPr="00F404B9">
        <w:rPr>
          <w:rFonts w:ascii="Times New Roman" w:hAnsi="Times New Roman"/>
        </w:rPr>
        <w:t>assignments, requ</w:t>
      </w:r>
      <w:r w:rsidR="009727EA">
        <w:rPr>
          <w:rFonts w:ascii="Times New Roman" w:hAnsi="Times New Roman"/>
        </w:rPr>
        <w:t xml:space="preserve">ired readings, examinations, and other requirements of the course.  </w:t>
      </w:r>
    </w:p>
    <w:p w14:paraId="2D781A5A" w14:textId="77777777" w:rsidR="005C3F40" w:rsidRPr="00F404B9" w:rsidRDefault="005C3F40" w:rsidP="005C3F40">
      <w:pPr>
        <w:autoSpaceDE w:val="0"/>
        <w:ind w:left="1440"/>
        <w:rPr>
          <w:rFonts w:ascii="Times New Roman" w:hAnsi="Times New Roman"/>
        </w:rPr>
      </w:pPr>
    </w:p>
    <w:p w14:paraId="7397CA2E" w14:textId="77777777" w:rsidR="005C3F40" w:rsidRPr="00F404B9" w:rsidRDefault="005C3F40" w:rsidP="00353471">
      <w:pPr>
        <w:numPr>
          <w:ilvl w:val="1"/>
          <w:numId w:val="18"/>
        </w:numPr>
        <w:autoSpaceDE w:val="0"/>
        <w:rPr>
          <w:rFonts w:ascii="Times New Roman" w:hAnsi="Times New Roman"/>
        </w:rPr>
      </w:pPr>
      <w:r w:rsidRPr="00F404B9">
        <w:rPr>
          <w:rFonts w:ascii="Times New Roman" w:hAnsi="Times New Roman"/>
        </w:rPr>
        <w:t>Each syllabus will articulate the grading scale for the course.</w:t>
      </w:r>
    </w:p>
    <w:p w14:paraId="21343E99" w14:textId="77777777" w:rsidR="00AC038B" w:rsidRPr="00F404B9" w:rsidRDefault="00AC038B" w:rsidP="00AC038B">
      <w:pPr>
        <w:autoSpaceDE w:val="0"/>
        <w:ind w:left="720"/>
        <w:rPr>
          <w:rFonts w:ascii="Times New Roman" w:hAnsi="Times New Roman"/>
        </w:rPr>
      </w:pPr>
    </w:p>
    <w:p w14:paraId="6C523F08" w14:textId="77777777" w:rsidR="00C9394E" w:rsidRPr="00F404B9" w:rsidRDefault="00C9394E">
      <w:pPr>
        <w:autoSpaceDE w:val="0"/>
        <w:rPr>
          <w:rFonts w:ascii="Times New Roman" w:hAnsi="Times New Roman"/>
          <w:b/>
          <w:bCs/>
        </w:rPr>
      </w:pPr>
      <w:r w:rsidRPr="00F404B9">
        <w:rPr>
          <w:rFonts w:ascii="Times New Roman" w:hAnsi="Times New Roman"/>
          <w:b/>
          <w:bCs/>
        </w:rPr>
        <w:t>B. University’s and Department of Social Work’s Expectations for Students</w:t>
      </w:r>
    </w:p>
    <w:p w14:paraId="2A4912BD" w14:textId="77777777" w:rsidR="00623D39" w:rsidRPr="00F404B9" w:rsidRDefault="00623D39">
      <w:pPr>
        <w:autoSpaceDE w:val="0"/>
        <w:rPr>
          <w:rFonts w:ascii="Times New Roman" w:hAnsi="Times New Roman"/>
        </w:rPr>
      </w:pPr>
    </w:p>
    <w:p w14:paraId="5060A7D0" w14:textId="77777777" w:rsidR="00C9394E" w:rsidRDefault="00C9394E" w:rsidP="00353471">
      <w:pPr>
        <w:numPr>
          <w:ilvl w:val="1"/>
          <w:numId w:val="15"/>
        </w:numPr>
        <w:autoSpaceDE w:val="0"/>
        <w:rPr>
          <w:rFonts w:ascii="Times New Roman" w:hAnsi="Times New Roman"/>
        </w:rPr>
      </w:pPr>
      <w:r w:rsidRPr="00F404B9">
        <w:rPr>
          <w:rFonts w:ascii="Times New Roman" w:hAnsi="Times New Roman"/>
        </w:rPr>
        <w:t xml:space="preserve">Students are expected to challenge and to advance </w:t>
      </w:r>
      <w:r w:rsidR="0056203D" w:rsidRPr="00F404B9">
        <w:rPr>
          <w:rFonts w:ascii="Times New Roman" w:hAnsi="Times New Roman"/>
        </w:rPr>
        <w:t>their</w:t>
      </w:r>
      <w:r w:rsidRPr="00F404B9">
        <w:rPr>
          <w:rFonts w:ascii="Times New Roman" w:hAnsi="Times New Roman"/>
        </w:rPr>
        <w:t xml:space="preserve"> point</w:t>
      </w:r>
      <w:r w:rsidR="00AC038B" w:rsidRPr="00F404B9">
        <w:rPr>
          <w:rFonts w:ascii="Times New Roman" w:hAnsi="Times New Roman"/>
        </w:rPr>
        <w:t>s</w:t>
      </w:r>
      <w:r w:rsidRPr="00F404B9">
        <w:rPr>
          <w:rFonts w:ascii="Times New Roman" w:hAnsi="Times New Roman"/>
        </w:rPr>
        <w:t xml:space="preserve"> of view in</w:t>
      </w:r>
      <w:r w:rsidR="008022B0" w:rsidRPr="00F404B9">
        <w:rPr>
          <w:rFonts w:ascii="Times New Roman" w:hAnsi="Times New Roman"/>
        </w:rPr>
        <w:t xml:space="preserve"> </w:t>
      </w:r>
      <w:r w:rsidRPr="00F404B9">
        <w:rPr>
          <w:rFonts w:ascii="Times New Roman" w:hAnsi="Times New Roman"/>
        </w:rPr>
        <w:t xml:space="preserve">a </w:t>
      </w:r>
      <w:r w:rsidR="00623D39" w:rsidRPr="00F404B9">
        <w:rPr>
          <w:rFonts w:ascii="Times New Roman" w:hAnsi="Times New Roman"/>
        </w:rPr>
        <w:t>p</w:t>
      </w:r>
      <w:r w:rsidRPr="00F404B9">
        <w:rPr>
          <w:rFonts w:ascii="Times New Roman" w:hAnsi="Times New Roman"/>
        </w:rPr>
        <w:t>rofessional manner.</w:t>
      </w:r>
    </w:p>
    <w:p w14:paraId="2712B786" w14:textId="77777777" w:rsidR="00E51B50" w:rsidRPr="00F404B9" w:rsidRDefault="00E51B50" w:rsidP="00E51B50">
      <w:pPr>
        <w:autoSpaceDE w:val="0"/>
        <w:ind w:left="1440"/>
        <w:rPr>
          <w:rFonts w:ascii="Times New Roman" w:hAnsi="Times New Roman"/>
        </w:rPr>
      </w:pPr>
    </w:p>
    <w:p w14:paraId="141744CF" w14:textId="77777777" w:rsidR="00623D39" w:rsidRPr="00F404B9" w:rsidRDefault="00623D39" w:rsidP="00353471">
      <w:pPr>
        <w:numPr>
          <w:ilvl w:val="1"/>
          <w:numId w:val="15"/>
        </w:numPr>
        <w:autoSpaceDE w:val="0"/>
        <w:rPr>
          <w:rFonts w:ascii="Times New Roman" w:hAnsi="Times New Roman"/>
        </w:rPr>
      </w:pPr>
      <w:r w:rsidRPr="00F404B9">
        <w:rPr>
          <w:rFonts w:ascii="Times New Roman" w:hAnsi="Times New Roman"/>
        </w:rPr>
        <w:t>Students are expected to substantiate their points of view during class discussion, written assignments, and oral presentations.</w:t>
      </w:r>
    </w:p>
    <w:p w14:paraId="5BB7645B" w14:textId="77777777" w:rsidR="00623D39" w:rsidRPr="00F404B9" w:rsidRDefault="00623D39" w:rsidP="0001689E">
      <w:pPr>
        <w:pStyle w:val="ColorfulList-Accent11"/>
        <w:ind w:left="0"/>
        <w:rPr>
          <w:rFonts w:ascii="Times New Roman" w:hAnsi="Times New Roman"/>
        </w:rPr>
      </w:pPr>
    </w:p>
    <w:p w14:paraId="2591E8E0" w14:textId="77777777" w:rsidR="00623D39" w:rsidRPr="00F404B9" w:rsidRDefault="00623D39" w:rsidP="00353471">
      <w:pPr>
        <w:numPr>
          <w:ilvl w:val="1"/>
          <w:numId w:val="15"/>
        </w:numPr>
        <w:autoSpaceDE w:val="0"/>
        <w:rPr>
          <w:rFonts w:ascii="Times New Roman" w:hAnsi="Times New Roman"/>
        </w:rPr>
      </w:pPr>
      <w:r w:rsidRPr="00F404B9">
        <w:rPr>
          <w:rFonts w:ascii="Times New Roman" w:hAnsi="Times New Roman"/>
        </w:rPr>
        <w:t xml:space="preserve">Students are expected to abide by </w:t>
      </w:r>
      <w:r w:rsidR="00475B70" w:rsidRPr="00F404B9">
        <w:rPr>
          <w:rFonts w:ascii="Times New Roman" w:hAnsi="Times New Roman"/>
        </w:rPr>
        <w:t xml:space="preserve">policies and procedures regarding academic requirements, student behavior and sanctions for violations of laws, rules and procedures: </w:t>
      </w:r>
    </w:p>
    <w:p w14:paraId="699FAFD7" w14:textId="77777777" w:rsidR="00A5360B" w:rsidRPr="00F404B9" w:rsidRDefault="00A5360B" w:rsidP="0001689E">
      <w:pPr>
        <w:pStyle w:val="ColorfulList-Accent11"/>
        <w:ind w:left="0"/>
        <w:rPr>
          <w:rFonts w:ascii="Times New Roman" w:hAnsi="Times New Roman"/>
        </w:rPr>
      </w:pPr>
    </w:p>
    <w:p w14:paraId="2E29BC79" w14:textId="77777777" w:rsidR="00A5360B" w:rsidRPr="00F404B9" w:rsidRDefault="006C1749" w:rsidP="00353471">
      <w:pPr>
        <w:numPr>
          <w:ilvl w:val="0"/>
          <w:numId w:val="16"/>
        </w:numPr>
        <w:autoSpaceDE w:val="0"/>
        <w:rPr>
          <w:rFonts w:ascii="Times New Roman" w:hAnsi="Times New Roman"/>
          <w:i/>
        </w:rPr>
      </w:pPr>
      <w:r w:rsidRPr="00F404B9">
        <w:rPr>
          <w:rFonts w:ascii="Times New Roman" w:hAnsi="Times New Roman"/>
          <w:i/>
        </w:rPr>
        <w:t xml:space="preserve">MSW </w:t>
      </w:r>
      <w:r w:rsidR="0056203D" w:rsidRPr="00F404B9">
        <w:rPr>
          <w:rFonts w:ascii="Times New Roman" w:hAnsi="Times New Roman"/>
          <w:i/>
        </w:rPr>
        <w:t xml:space="preserve">Program </w:t>
      </w:r>
      <w:r w:rsidR="00E51B50">
        <w:rPr>
          <w:rFonts w:ascii="Times New Roman" w:hAnsi="Times New Roman"/>
          <w:i/>
        </w:rPr>
        <w:t>Student Handbook, 2018-2019</w:t>
      </w:r>
    </w:p>
    <w:p w14:paraId="123040FB" w14:textId="77777777" w:rsidR="00A5360B" w:rsidRPr="00F404B9" w:rsidRDefault="006C1749" w:rsidP="00353471">
      <w:pPr>
        <w:numPr>
          <w:ilvl w:val="0"/>
          <w:numId w:val="16"/>
        </w:numPr>
        <w:autoSpaceDE w:val="0"/>
        <w:rPr>
          <w:rFonts w:ascii="Times New Roman" w:hAnsi="Times New Roman"/>
          <w:i/>
        </w:rPr>
      </w:pPr>
      <w:r w:rsidRPr="00F404B9">
        <w:rPr>
          <w:rFonts w:ascii="Times New Roman" w:hAnsi="Times New Roman"/>
          <w:i/>
        </w:rPr>
        <w:t>The Graduate Catalog</w:t>
      </w:r>
      <w:r w:rsidR="00E51B50">
        <w:rPr>
          <w:rFonts w:ascii="Times New Roman" w:hAnsi="Times New Roman"/>
          <w:i/>
        </w:rPr>
        <w:t>, 2018-2019</w:t>
      </w:r>
    </w:p>
    <w:p w14:paraId="60399A8C" w14:textId="082A047C" w:rsidR="006C1749" w:rsidRPr="00F404B9" w:rsidRDefault="00E51B50" w:rsidP="00353471">
      <w:pPr>
        <w:numPr>
          <w:ilvl w:val="0"/>
          <w:numId w:val="16"/>
        </w:numPr>
        <w:autoSpaceDE w:val="0"/>
        <w:rPr>
          <w:rFonts w:ascii="Times New Roman" w:hAnsi="Times New Roman"/>
          <w:i/>
        </w:rPr>
      </w:pPr>
      <w:r>
        <w:rPr>
          <w:rFonts w:ascii="Times New Roman" w:hAnsi="Times New Roman"/>
          <w:i/>
        </w:rPr>
        <w:t xml:space="preserve">Judicial </w:t>
      </w:r>
      <w:r w:rsidR="009727EA">
        <w:rPr>
          <w:rFonts w:ascii="Times New Roman" w:hAnsi="Times New Roman"/>
          <w:i/>
        </w:rPr>
        <w:t xml:space="preserve">Student </w:t>
      </w:r>
      <w:r>
        <w:rPr>
          <w:rFonts w:ascii="Times New Roman" w:hAnsi="Times New Roman"/>
          <w:i/>
        </w:rPr>
        <w:t>Handbook</w:t>
      </w:r>
    </w:p>
    <w:p w14:paraId="1CEAE3FF" w14:textId="77777777" w:rsidR="00C9394E" w:rsidRPr="00F404B9" w:rsidRDefault="00C9394E">
      <w:pPr>
        <w:autoSpaceDE w:val="0"/>
        <w:rPr>
          <w:rFonts w:ascii="Times New Roman" w:hAnsi="Times New Roman"/>
        </w:rPr>
      </w:pPr>
    </w:p>
    <w:p w14:paraId="7A398021" w14:textId="77777777" w:rsidR="00C9394E" w:rsidRPr="00F404B9" w:rsidRDefault="00C9394E" w:rsidP="00353471">
      <w:pPr>
        <w:numPr>
          <w:ilvl w:val="0"/>
          <w:numId w:val="17"/>
        </w:numPr>
        <w:autoSpaceDE w:val="0"/>
        <w:rPr>
          <w:rFonts w:ascii="Times New Roman" w:hAnsi="Times New Roman"/>
        </w:rPr>
      </w:pPr>
      <w:r w:rsidRPr="00F404B9">
        <w:rPr>
          <w:rFonts w:ascii="Times New Roman" w:hAnsi="Times New Roman"/>
        </w:rPr>
        <w:t>Students are expected to atten</w:t>
      </w:r>
      <w:r w:rsidR="00475B70" w:rsidRPr="00F404B9">
        <w:rPr>
          <w:rFonts w:ascii="Times New Roman" w:hAnsi="Times New Roman"/>
        </w:rPr>
        <w:t xml:space="preserve">d class in accordance with the </w:t>
      </w:r>
      <w:r w:rsidR="00AF698E">
        <w:rPr>
          <w:rFonts w:ascii="Times New Roman" w:hAnsi="Times New Roman"/>
        </w:rPr>
        <w:t>U</w:t>
      </w:r>
      <w:r w:rsidR="00AF698E" w:rsidRPr="00F404B9">
        <w:rPr>
          <w:rFonts w:ascii="Times New Roman" w:hAnsi="Times New Roman"/>
        </w:rPr>
        <w:t xml:space="preserve">niversity’s </w:t>
      </w:r>
      <w:r w:rsidRPr="00F404B9">
        <w:rPr>
          <w:rFonts w:ascii="Times New Roman" w:hAnsi="Times New Roman"/>
        </w:rPr>
        <w:t>class attendance policy as detailed in course syllabi.</w:t>
      </w:r>
    </w:p>
    <w:p w14:paraId="0AF571AB" w14:textId="77777777" w:rsidR="00A5360B" w:rsidRPr="00F404B9" w:rsidRDefault="00A5360B" w:rsidP="00A5360B">
      <w:pPr>
        <w:autoSpaceDE w:val="0"/>
        <w:ind w:left="1440"/>
        <w:rPr>
          <w:rFonts w:ascii="Times New Roman" w:hAnsi="Times New Roman"/>
        </w:rPr>
      </w:pPr>
    </w:p>
    <w:p w14:paraId="05167462" w14:textId="77777777" w:rsidR="00A5360B" w:rsidRPr="00F404B9" w:rsidRDefault="00A5360B" w:rsidP="00353471">
      <w:pPr>
        <w:numPr>
          <w:ilvl w:val="0"/>
          <w:numId w:val="17"/>
        </w:numPr>
        <w:autoSpaceDE w:val="0"/>
        <w:rPr>
          <w:rFonts w:ascii="Times New Roman" w:hAnsi="Times New Roman"/>
        </w:rPr>
      </w:pPr>
      <w:r w:rsidRPr="00F404B9">
        <w:rPr>
          <w:rFonts w:ascii="Times New Roman" w:hAnsi="Times New Roman"/>
        </w:rPr>
        <w:t>Students are expected to complete class assignments as stipulated in each course syllabus.</w:t>
      </w:r>
    </w:p>
    <w:p w14:paraId="497B7D1D" w14:textId="77777777" w:rsidR="00A5360B" w:rsidRPr="00F404B9" w:rsidRDefault="00A5360B" w:rsidP="00A5360B">
      <w:pPr>
        <w:autoSpaceDE w:val="0"/>
        <w:ind w:left="1440"/>
        <w:rPr>
          <w:rFonts w:ascii="Times New Roman" w:hAnsi="Times New Roman"/>
        </w:rPr>
      </w:pPr>
    </w:p>
    <w:p w14:paraId="217B8D24" w14:textId="77777777" w:rsidR="00AF698E" w:rsidRDefault="00AF698E">
      <w:pPr>
        <w:autoSpaceDE w:val="0"/>
        <w:rPr>
          <w:rFonts w:ascii="Times New Roman" w:hAnsi="Times New Roman"/>
          <w:b/>
          <w:bCs/>
        </w:rPr>
      </w:pPr>
    </w:p>
    <w:p w14:paraId="1BE25C1F" w14:textId="77777777" w:rsidR="008A2391" w:rsidRPr="00F404B9" w:rsidRDefault="00AF698E">
      <w:pPr>
        <w:autoSpaceDE w:val="0"/>
        <w:rPr>
          <w:rFonts w:ascii="Times New Roman" w:hAnsi="Times New Roman"/>
          <w:b/>
          <w:bCs/>
        </w:rPr>
      </w:pPr>
      <w:r>
        <w:rPr>
          <w:rFonts w:ascii="Times New Roman" w:hAnsi="Times New Roman"/>
          <w:b/>
          <w:bCs/>
        </w:rPr>
        <w:br w:type="page"/>
      </w:r>
      <w:r w:rsidR="008A2391" w:rsidRPr="00F404B9">
        <w:rPr>
          <w:rFonts w:ascii="Times New Roman" w:hAnsi="Times New Roman"/>
          <w:b/>
          <w:bCs/>
        </w:rPr>
        <w:lastRenderedPageBreak/>
        <w:t>ACADEMIC REQUIREMENTS</w:t>
      </w:r>
    </w:p>
    <w:p w14:paraId="55F4D406" w14:textId="77777777" w:rsidR="008A2391" w:rsidRPr="00F404B9" w:rsidRDefault="008A2391">
      <w:pPr>
        <w:autoSpaceDE w:val="0"/>
        <w:rPr>
          <w:rFonts w:ascii="Times New Roman" w:hAnsi="Times New Roman"/>
          <w:b/>
          <w:bCs/>
        </w:rPr>
      </w:pPr>
    </w:p>
    <w:p w14:paraId="2C76BDF3" w14:textId="77777777" w:rsidR="00C9394E" w:rsidRPr="00F404B9" w:rsidRDefault="00C9394E">
      <w:pPr>
        <w:autoSpaceDE w:val="0"/>
        <w:rPr>
          <w:rFonts w:ascii="Times New Roman" w:hAnsi="Times New Roman"/>
          <w:b/>
          <w:bCs/>
        </w:rPr>
      </w:pPr>
      <w:r w:rsidRPr="00F404B9">
        <w:rPr>
          <w:rFonts w:ascii="Times New Roman" w:hAnsi="Times New Roman"/>
          <w:b/>
          <w:bCs/>
        </w:rPr>
        <w:t>Professional Standards of Behavior - Code of Ethics</w:t>
      </w:r>
    </w:p>
    <w:p w14:paraId="6261EFF6" w14:textId="77777777" w:rsidR="00D5342E" w:rsidRPr="00F404B9" w:rsidRDefault="00D5342E">
      <w:pPr>
        <w:autoSpaceDE w:val="0"/>
        <w:rPr>
          <w:rFonts w:ascii="Times New Roman" w:hAnsi="Times New Roman"/>
          <w:b/>
          <w:bCs/>
        </w:rPr>
      </w:pPr>
    </w:p>
    <w:p w14:paraId="623FA4A7" w14:textId="77777777" w:rsidR="00C9394E" w:rsidRPr="00F404B9" w:rsidRDefault="009A4585" w:rsidP="009A4585">
      <w:pPr>
        <w:autoSpaceDE w:val="0"/>
        <w:rPr>
          <w:rFonts w:ascii="Times New Roman" w:hAnsi="Times New Roman"/>
        </w:rPr>
      </w:pPr>
      <w:r w:rsidRPr="00F404B9">
        <w:rPr>
          <w:rFonts w:ascii="Times New Roman" w:hAnsi="Times New Roman"/>
        </w:rPr>
        <w:tab/>
      </w:r>
      <w:r w:rsidR="00C9394E" w:rsidRPr="00F404B9">
        <w:rPr>
          <w:rFonts w:ascii="Times New Roman" w:hAnsi="Times New Roman"/>
        </w:rPr>
        <w:t>The Department of Social Work prepar</w:t>
      </w:r>
      <w:r w:rsidRPr="00F404B9">
        <w:rPr>
          <w:rFonts w:ascii="Times New Roman" w:hAnsi="Times New Roman"/>
        </w:rPr>
        <w:t xml:space="preserve">es individuals for professional </w:t>
      </w:r>
      <w:r w:rsidR="00C9394E" w:rsidRPr="00F404B9">
        <w:rPr>
          <w:rFonts w:ascii="Times New Roman" w:hAnsi="Times New Roman"/>
        </w:rPr>
        <w:t>practice.</w:t>
      </w:r>
    </w:p>
    <w:p w14:paraId="3E9C9746" w14:textId="77777777" w:rsidR="00B15216" w:rsidRDefault="00C9394E">
      <w:pPr>
        <w:autoSpaceDE w:val="0"/>
        <w:rPr>
          <w:rFonts w:ascii="Times New Roman" w:hAnsi="Times New Roman"/>
        </w:rPr>
      </w:pPr>
      <w:r w:rsidRPr="00F404B9">
        <w:rPr>
          <w:rFonts w:ascii="Times New Roman" w:hAnsi="Times New Roman"/>
        </w:rPr>
        <w:t xml:space="preserve">Therefore, students are required to adhere to the requirements of professional ethical behavior as outlined in the </w:t>
      </w:r>
      <w:r w:rsidRPr="00F404B9">
        <w:rPr>
          <w:rFonts w:ascii="Times New Roman" w:hAnsi="Times New Roman"/>
          <w:i/>
          <w:iCs/>
        </w:rPr>
        <w:t xml:space="preserve">Code of Ethics </w:t>
      </w:r>
      <w:r w:rsidRPr="00F404B9">
        <w:rPr>
          <w:rFonts w:ascii="Times New Roman" w:hAnsi="Times New Roman"/>
        </w:rPr>
        <w:t xml:space="preserve">of the National Association of Social Workers (National Association of Social Workers, 1999). The Code of Ethics can be found </w:t>
      </w:r>
      <w:r w:rsidR="003026AA" w:rsidRPr="00F404B9">
        <w:rPr>
          <w:rFonts w:ascii="Times New Roman" w:hAnsi="Times New Roman"/>
        </w:rPr>
        <w:t>by visiting</w:t>
      </w:r>
      <w:r w:rsidR="00B15216">
        <w:rPr>
          <w:rFonts w:ascii="Times New Roman" w:hAnsi="Times New Roman"/>
        </w:rPr>
        <w:t xml:space="preserve"> </w:t>
      </w:r>
      <w:hyperlink r:id="rId32" w:history="1">
        <w:r w:rsidR="00B15216" w:rsidRPr="007150CE">
          <w:rPr>
            <w:rStyle w:val="Hyperlink"/>
            <w:rFonts w:ascii="Times New Roman" w:hAnsi="Times New Roman"/>
          </w:rPr>
          <w:t>https://www.socialworkers.org/About/Ethics</w:t>
        </w:r>
      </w:hyperlink>
    </w:p>
    <w:p w14:paraId="186434E5" w14:textId="77777777" w:rsidR="00B15216" w:rsidRDefault="00B15216">
      <w:pPr>
        <w:autoSpaceDE w:val="0"/>
        <w:rPr>
          <w:rFonts w:ascii="Times New Roman" w:hAnsi="Times New Roman"/>
        </w:rPr>
      </w:pPr>
    </w:p>
    <w:p w14:paraId="574DEE36" w14:textId="77777777" w:rsidR="00C9394E" w:rsidRPr="00F404B9" w:rsidRDefault="00C9394E">
      <w:pPr>
        <w:autoSpaceDE w:val="0"/>
        <w:rPr>
          <w:rFonts w:ascii="Times New Roman" w:hAnsi="Times New Roman"/>
        </w:rPr>
      </w:pPr>
      <w:r w:rsidRPr="00F404B9">
        <w:rPr>
          <w:rFonts w:ascii="Times New Roman" w:hAnsi="Times New Roman"/>
        </w:rPr>
        <w:tab/>
        <w:t>In a professional program, an incident may occur that appears to be a serious breach of professional ethics, although it is not covered</w:t>
      </w:r>
      <w:r w:rsidR="003026AA" w:rsidRPr="00F404B9">
        <w:rPr>
          <w:rFonts w:ascii="Times New Roman" w:hAnsi="Times New Roman"/>
        </w:rPr>
        <w:t xml:space="preserve"> </w:t>
      </w:r>
      <w:r w:rsidRPr="00F404B9">
        <w:rPr>
          <w:rFonts w:ascii="Times New Roman" w:hAnsi="Times New Roman"/>
        </w:rPr>
        <w:t xml:space="preserve">in University standards. These behaviors include unethical, unprofessional, </w:t>
      </w:r>
      <w:r w:rsidR="008D71EF" w:rsidRPr="00F404B9">
        <w:rPr>
          <w:rFonts w:ascii="Times New Roman" w:hAnsi="Times New Roman"/>
        </w:rPr>
        <w:t xml:space="preserve">illegal, </w:t>
      </w:r>
      <w:r w:rsidRPr="00F404B9">
        <w:rPr>
          <w:rFonts w:ascii="Times New Roman" w:hAnsi="Times New Roman"/>
        </w:rPr>
        <w:t>or other behavior not consonant with the standards of the National Association of Social Workers Code of Ethics.</w:t>
      </w:r>
    </w:p>
    <w:p w14:paraId="63B87039" w14:textId="77777777" w:rsidR="00C9394E" w:rsidRPr="00F404B9" w:rsidRDefault="00C9394E">
      <w:pPr>
        <w:autoSpaceDE w:val="0"/>
        <w:rPr>
          <w:rFonts w:ascii="Times New Roman" w:hAnsi="Times New Roman"/>
        </w:rPr>
      </w:pPr>
    </w:p>
    <w:p w14:paraId="35B6160C" w14:textId="77777777" w:rsidR="00C9394E" w:rsidRPr="00F404B9" w:rsidRDefault="00C9394E">
      <w:pPr>
        <w:autoSpaceDE w:val="0"/>
        <w:rPr>
          <w:rFonts w:ascii="Times New Roman" w:hAnsi="Times New Roman"/>
        </w:rPr>
      </w:pPr>
      <w:r w:rsidRPr="00F404B9">
        <w:rPr>
          <w:rFonts w:ascii="Times New Roman" w:hAnsi="Times New Roman"/>
        </w:rPr>
        <w:tab/>
        <w:t xml:space="preserve">Students enrolled in </w:t>
      </w:r>
      <w:r w:rsidR="003026AA" w:rsidRPr="00F404B9">
        <w:rPr>
          <w:rFonts w:ascii="Times New Roman" w:hAnsi="Times New Roman"/>
        </w:rPr>
        <w:t>f</w:t>
      </w:r>
      <w:r w:rsidRPr="00F404B9">
        <w:rPr>
          <w:rFonts w:ascii="Times New Roman" w:hAnsi="Times New Roman"/>
        </w:rPr>
        <w:t xml:space="preserve">ield </w:t>
      </w:r>
      <w:r w:rsidR="003026AA" w:rsidRPr="00F404B9">
        <w:rPr>
          <w:rFonts w:ascii="Times New Roman" w:hAnsi="Times New Roman"/>
        </w:rPr>
        <w:t xml:space="preserve">practicum </w:t>
      </w:r>
      <w:r w:rsidRPr="00F404B9">
        <w:rPr>
          <w:rFonts w:ascii="Times New Roman" w:hAnsi="Times New Roman"/>
        </w:rPr>
        <w:t xml:space="preserve">courses are </w:t>
      </w:r>
      <w:r w:rsidR="005C3F40" w:rsidRPr="00F404B9">
        <w:rPr>
          <w:rFonts w:ascii="Times New Roman" w:hAnsi="Times New Roman"/>
        </w:rPr>
        <w:t xml:space="preserve">required </w:t>
      </w:r>
      <w:r w:rsidRPr="00F404B9">
        <w:rPr>
          <w:rFonts w:ascii="Times New Roman" w:hAnsi="Times New Roman"/>
        </w:rPr>
        <w:t>to sign a statement indicating that: (1) the Code of Ethics has been read</w:t>
      </w:r>
      <w:r w:rsidR="00AF698E">
        <w:rPr>
          <w:rFonts w:ascii="Times New Roman" w:hAnsi="Times New Roman"/>
        </w:rPr>
        <w:t>;</w:t>
      </w:r>
      <w:r w:rsidRPr="00F404B9">
        <w:rPr>
          <w:rFonts w:ascii="Times New Roman" w:hAnsi="Times New Roman"/>
        </w:rPr>
        <w:t xml:space="preserve"> and (2) it is understood that violating the Code can result in termination from the MSW Program (See </w:t>
      </w:r>
      <w:r w:rsidRPr="00F404B9">
        <w:rPr>
          <w:rFonts w:ascii="Times New Roman" w:hAnsi="Times New Roman"/>
          <w:i/>
          <w:iCs/>
        </w:rPr>
        <w:t>Field Instruction Manual</w:t>
      </w:r>
      <w:r w:rsidRPr="00F404B9">
        <w:rPr>
          <w:rFonts w:ascii="Times New Roman" w:hAnsi="Times New Roman"/>
        </w:rPr>
        <w:t>).</w:t>
      </w:r>
    </w:p>
    <w:p w14:paraId="25788DF2" w14:textId="77777777" w:rsidR="00C9394E" w:rsidRPr="00F404B9" w:rsidRDefault="00C9394E">
      <w:pPr>
        <w:autoSpaceDE w:val="0"/>
        <w:rPr>
          <w:rFonts w:ascii="Times New Roman" w:hAnsi="Times New Roman"/>
        </w:rPr>
      </w:pPr>
    </w:p>
    <w:p w14:paraId="1CEA509D" w14:textId="77777777" w:rsidR="00FA2360" w:rsidRPr="00F404B9" w:rsidRDefault="00C9394E" w:rsidP="003026AA">
      <w:pPr>
        <w:autoSpaceDE w:val="0"/>
        <w:rPr>
          <w:rFonts w:ascii="Times New Roman" w:hAnsi="Times New Roman"/>
        </w:rPr>
      </w:pPr>
      <w:r w:rsidRPr="00F404B9">
        <w:rPr>
          <w:rFonts w:ascii="Times New Roman" w:hAnsi="Times New Roman"/>
        </w:rPr>
        <w:tab/>
        <w:t xml:space="preserve">A student can be terminated from the MSW </w:t>
      </w:r>
      <w:r w:rsidR="005C3F40" w:rsidRPr="00F404B9">
        <w:rPr>
          <w:rFonts w:ascii="Times New Roman" w:hAnsi="Times New Roman"/>
        </w:rPr>
        <w:t>p</w:t>
      </w:r>
      <w:r w:rsidRPr="00F404B9">
        <w:rPr>
          <w:rFonts w:ascii="Times New Roman" w:hAnsi="Times New Roman"/>
        </w:rPr>
        <w:t>rogram if it is determined that the</w:t>
      </w:r>
      <w:r w:rsidR="008D71EF" w:rsidRPr="00F404B9">
        <w:rPr>
          <w:rFonts w:ascii="Times New Roman" w:hAnsi="Times New Roman"/>
        </w:rPr>
        <w:t xml:space="preserve"> student has violated the </w:t>
      </w:r>
      <w:r w:rsidRPr="00F404B9">
        <w:rPr>
          <w:rFonts w:ascii="Times New Roman" w:hAnsi="Times New Roman"/>
        </w:rPr>
        <w:t>Code of Ethics</w:t>
      </w:r>
      <w:r w:rsidR="008D71EF" w:rsidRPr="00F404B9">
        <w:rPr>
          <w:rFonts w:ascii="Times New Roman" w:hAnsi="Times New Roman"/>
        </w:rPr>
        <w:t>.</w:t>
      </w:r>
      <w:r w:rsidRPr="00F404B9">
        <w:rPr>
          <w:rFonts w:ascii="Times New Roman" w:hAnsi="Times New Roman"/>
        </w:rPr>
        <w:t xml:space="preserve"> </w:t>
      </w:r>
      <w:r w:rsidR="00AF698E">
        <w:rPr>
          <w:rFonts w:ascii="Times New Roman" w:hAnsi="Times New Roman"/>
        </w:rPr>
        <w:t xml:space="preserve"> </w:t>
      </w:r>
      <w:r w:rsidRPr="00F404B9">
        <w:rPr>
          <w:rFonts w:ascii="Times New Roman" w:hAnsi="Times New Roman"/>
        </w:rPr>
        <w:t xml:space="preserve">Such a determination would be made via the appeals process as outlined in the </w:t>
      </w:r>
      <w:r w:rsidR="003026AA" w:rsidRPr="00514C45">
        <w:rPr>
          <w:rFonts w:ascii="Times New Roman" w:hAnsi="Times New Roman"/>
          <w:i/>
        </w:rPr>
        <w:t xml:space="preserve">MSW </w:t>
      </w:r>
      <w:r w:rsidR="0056203D" w:rsidRPr="00514C45">
        <w:rPr>
          <w:rFonts w:ascii="Times New Roman" w:hAnsi="Times New Roman"/>
          <w:i/>
        </w:rPr>
        <w:t xml:space="preserve">Program Student </w:t>
      </w:r>
      <w:r w:rsidR="003026AA" w:rsidRPr="00514C45">
        <w:rPr>
          <w:rFonts w:ascii="Times New Roman" w:hAnsi="Times New Roman"/>
          <w:i/>
        </w:rPr>
        <w:t>Handbook</w:t>
      </w:r>
      <w:r w:rsidR="003026AA" w:rsidRPr="00F404B9">
        <w:rPr>
          <w:rFonts w:ascii="Times New Roman" w:hAnsi="Times New Roman"/>
        </w:rPr>
        <w:t xml:space="preserve"> and </w:t>
      </w:r>
      <w:r w:rsidR="00AF698E">
        <w:rPr>
          <w:rFonts w:ascii="Times New Roman" w:hAnsi="Times New Roman"/>
        </w:rPr>
        <w:t>t</w:t>
      </w:r>
      <w:r w:rsidR="003026AA" w:rsidRPr="00F404B9">
        <w:rPr>
          <w:rFonts w:ascii="Times New Roman" w:hAnsi="Times New Roman"/>
        </w:rPr>
        <w:t xml:space="preserve">he </w:t>
      </w:r>
      <w:r w:rsidRPr="00976FA0">
        <w:rPr>
          <w:rFonts w:ascii="Times New Roman" w:hAnsi="Times New Roman"/>
          <w:i/>
          <w:iCs/>
        </w:rPr>
        <w:t xml:space="preserve">Policies and Procedures </w:t>
      </w:r>
      <w:r w:rsidRPr="00976FA0">
        <w:rPr>
          <w:rFonts w:cs="Calibri"/>
          <w:i/>
          <w:iCs/>
        </w:rPr>
        <w:t xml:space="preserve">for </w:t>
      </w:r>
      <w:r w:rsidRPr="00976FA0">
        <w:rPr>
          <w:rFonts w:ascii="Times New Roman" w:hAnsi="Times New Roman"/>
          <w:i/>
          <w:iCs/>
        </w:rPr>
        <w:t>Graduate Programs</w:t>
      </w:r>
      <w:r w:rsidRPr="00F404B9">
        <w:rPr>
          <w:rFonts w:ascii="Times New Roman" w:hAnsi="Times New Roman"/>
          <w:iCs/>
        </w:rPr>
        <w:t xml:space="preserve"> </w:t>
      </w:r>
      <w:r w:rsidRPr="00F404B9">
        <w:rPr>
          <w:rFonts w:ascii="Times New Roman" w:hAnsi="Times New Roman"/>
        </w:rPr>
        <w:t>handbook</w:t>
      </w:r>
      <w:r w:rsidR="00B15216">
        <w:rPr>
          <w:rFonts w:ascii="Times New Roman" w:hAnsi="Times New Roman"/>
        </w:rPr>
        <w:t xml:space="preserve">, the </w:t>
      </w:r>
      <w:r w:rsidR="00B15216" w:rsidRPr="00B15216">
        <w:rPr>
          <w:rFonts w:ascii="Times New Roman" w:hAnsi="Times New Roman"/>
          <w:i/>
        </w:rPr>
        <w:t>Student Judicial Handbook</w:t>
      </w:r>
      <w:r w:rsidR="00B15216">
        <w:rPr>
          <w:rFonts w:ascii="Times New Roman" w:hAnsi="Times New Roman"/>
        </w:rPr>
        <w:t>,</w:t>
      </w:r>
      <w:r w:rsidRPr="00F404B9">
        <w:rPr>
          <w:rFonts w:ascii="Times New Roman" w:hAnsi="Times New Roman"/>
        </w:rPr>
        <w:t xml:space="preserve"> and/or policies and procedures created by the National Association of Social Workers Procedures for Professional Review.</w:t>
      </w:r>
      <w:r w:rsidR="00FA2360" w:rsidRPr="00F404B9">
        <w:rPr>
          <w:rFonts w:ascii="Times New Roman" w:hAnsi="Times New Roman"/>
        </w:rPr>
        <w:t xml:space="preserve">  </w:t>
      </w:r>
    </w:p>
    <w:p w14:paraId="64234663" w14:textId="77777777" w:rsidR="00C9394E" w:rsidRPr="00F404B9" w:rsidRDefault="00C9394E">
      <w:pPr>
        <w:autoSpaceDE w:val="0"/>
        <w:rPr>
          <w:rFonts w:ascii="Times New Roman" w:hAnsi="Times New Roman"/>
          <w:b/>
          <w:bCs/>
        </w:rPr>
      </w:pPr>
    </w:p>
    <w:p w14:paraId="38503C60" w14:textId="77777777" w:rsidR="00C9394E" w:rsidRPr="00F404B9" w:rsidRDefault="00C9394E">
      <w:pPr>
        <w:autoSpaceDE w:val="0"/>
        <w:rPr>
          <w:rFonts w:ascii="Times New Roman" w:hAnsi="Times New Roman"/>
          <w:b/>
          <w:bCs/>
        </w:rPr>
      </w:pPr>
      <w:r w:rsidRPr="00F404B9">
        <w:rPr>
          <w:rFonts w:ascii="Times New Roman" w:hAnsi="Times New Roman"/>
          <w:b/>
          <w:bCs/>
        </w:rPr>
        <w:t>Deferred Admission</w:t>
      </w:r>
    </w:p>
    <w:p w14:paraId="792904BD" w14:textId="77777777" w:rsidR="00C9394E" w:rsidRPr="00F404B9" w:rsidRDefault="00C9394E">
      <w:pPr>
        <w:autoSpaceDE w:val="0"/>
        <w:rPr>
          <w:rFonts w:ascii="Times New Roman" w:hAnsi="Times New Roman"/>
        </w:rPr>
      </w:pPr>
      <w:r w:rsidRPr="00F404B9">
        <w:rPr>
          <w:rFonts w:ascii="Times New Roman" w:hAnsi="Times New Roman"/>
        </w:rPr>
        <w:tab/>
      </w:r>
    </w:p>
    <w:p w14:paraId="56D4A44C" w14:textId="22D9BD79" w:rsidR="007F522C" w:rsidRPr="00F404B9" w:rsidRDefault="00475B70">
      <w:pPr>
        <w:autoSpaceDE w:val="0"/>
        <w:rPr>
          <w:rFonts w:ascii="Times New Roman" w:hAnsi="Times New Roman"/>
        </w:rPr>
      </w:pPr>
      <w:r w:rsidRPr="00F404B9">
        <w:rPr>
          <w:rFonts w:ascii="Times New Roman" w:hAnsi="Times New Roman"/>
        </w:rPr>
        <w:tab/>
      </w:r>
      <w:r w:rsidR="00B90771">
        <w:rPr>
          <w:rFonts w:ascii="Times New Roman" w:hAnsi="Times New Roman"/>
        </w:rPr>
        <w:t>Please see conditions and requirements outline above.</w:t>
      </w:r>
    </w:p>
    <w:p w14:paraId="36AFE070" w14:textId="77777777" w:rsidR="00C9394E" w:rsidRPr="00F404B9" w:rsidRDefault="00C9394E">
      <w:pPr>
        <w:autoSpaceDE w:val="0"/>
        <w:rPr>
          <w:rFonts w:ascii="Times New Roman" w:hAnsi="Times New Roman"/>
          <w:b/>
          <w:bCs/>
        </w:rPr>
      </w:pPr>
    </w:p>
    <w:p w14:paraId="1441EC0D" w14:textId="77777777" w:rsidR="00C9394E" w:rsidRPr="00F404B9" w:rsidRDefault="00C9394E">
      <w:pPr>
        <w:autoSpaceDE w:val="0"/>
        <w:rPr>
          <w:rFonts w:ascii="Times New Roman" w:hAnsi="Times New Roman"/>
          <w:b/>
          <w:bCs/>
        </w:rPr>
      </w:pPr>
      <w:r w:rsidRPr="00F404B9">
        <w:rPr>
          <w:rFonts w:ascii="Times New Roman" w:hAnsi="Times New Roman"/>
          <w:b/>
          <w:bCs/>
        </w:rPr>
        <w:t>Leave of Absence</w:t>
      </w:r>
    </w:p>
    <w:p w14:paraId="40096D83" w14:textId="77777777" w:rsidR="00C9394E" w:rsidRPr="00F404B9" w:rsidRDefault="00C9394E">
      <w:pPr>
        <w:autoSpaceDE w:val="0"/>
        <w:rPr>
          <w:rFonts w:ascii="Times New Roman" w:hAnsi="Times New Roman"/>
        </w:rPr>
      </w:pPr>
    </w:p>
    <w:p w14:paraId="44BB1CAC" w14:textId="77777777" w:rsidR="00C9394E" w:rsidRPr="00F404B9" w:rsidRDefault="00C9394E">
      <w:pPr>
        <w:autoSpaceDE w:val="0"/>
        <w:rPr>
          <w:rFonts w:ascii="Times New Roman" w:hAnsi="Times New Roman"/>
        </w:rPr>
      </w:pPr>
      <w:r w:rsidRPr="00F404B9">
        <w:rPr>
          <w:rFonts w:ascii="Times New Roman" w:hAnsi="Times New Roman"/>
        </w:rPr>
        <w:tab/>
        <w:t xml:space="preserve">A student may be granted a one (1) year leave of </w:t>
      </w:r>
      <w:r w:rsidR="003026AA" w:rsidRPr="00F404B9">
        <w:rPr>
          <w:rFonts w:ascii="Times New Roman" w:hAnsi="Times New Roman"/>
        </w:rPr>
        <w:t>a</w:t>
      </w:r>
      <w:r w:rsidRPr="00F404B9">
        <w:rPr>
          <w:rFonts w:ascii="Times New Roman" w:hAnsi="Times New Roman"/>
        </w:rPr>
        <w:t xml:space="preserve">bsence from the MSW Program for academic or personal reasons upon written request. A </w:t>
      </w:r>
      <w:r w:rsidR="003026AA" w:rsidRPr="00F404B9">
        <w:rPr>
          <w:rFonts w:ascii="Times New Roman" w:hAnsi="Times New Roman"/>
        </w:rPr>
        <w:t>l</w:t>
      </w:r>
      <w:r w:rsidRPr="00F404B9">
        <w:rPr>
          <w:rFonts w:ascii="Times New Roman" w:hAnsi="Times New Roman"/>
        </w:rPr>
        <w:t xml:space="preserve">eave of </w:t>
      </w:r>
      <w:r w:rsidR="003026AA" w:rsidRPr="00F404B9">
        <w:rPr>
          <w:rFonts w:ascii="Times New Roman" w:hAnsi="Times New Roman"/>
        </w:rPr>
        <w:t>a</w:t>
      </w:r>
      <w:r w:rsidRPr="00F404B9">
        <w:rPr>
          <w:rFonts w:ascii="Times New Roman" w:hAnsi="Times New Roman"/>
        </w:rPr>
        <w:t xml:space="preserve">bsence must be approved by the MSW Program Director and the Department Chairperson. This action will entitle the student to leave the program for an approved reason and return in good standing within one year. </w:t>
      </w:r>
      <w:r w:rsidR="00AF698E">
        <w:rPr>
          <w:rFonts w:ascii="Times New Roman" w:hAnsi="Times New Roman"/>
        </w:rPr>
        <w:t xml:space="preserve"> </w:t>
      </w:r>
      <w:r w:rsidRPr="00F404B9">
        <w:rPr>
          <w:rFonts w:ascii="Times New Roman" w:hAnsi="Times New Roman"/>
        </w:rPr>
        <w:t xml:space="preserve">Under compelling justification, a leave of absence may be extended for </w:t>
      </w:r>
      <w:r w:rsidR="008D71EF" w:rsidRPr="00F404B9">
        <w:rPr>
          <w:rFonts w:ascii="Times New Roman" w:hAnsi="Times New Roman"/>
        </w:rPr>
        <w:t xml:space="preserve">an additional </w:t>
      </w:r>
      <w:r w:rsidRPr="00F404B9">
        <w:rPr>
          <w:rFonts w:ascii="Times New Roman" w:hAnsi="Times New Roman"/>
        </w:rPr>
        <w:t xml:space="preserve">year. </w:t>
      </w:r>
      <w:r w:rsidR="00AF698E">
        <w:rPr>
          <w:rFonts w:ascii="Times New Roman" w:hAnsi="Times New Roman"/>
        </w:rPr>
        <w:t xml:space="preserve"> </w:t>
      </w:r>
      <w:r w:rsidRPr="00F404B9">
        <w:rPr>
          <w:rFonts w:ascii="Times New Roman" w:hAnsi="Times New Roman"/>
        </w:rPr>
        <w:t>The time accrued during the approved leave of absence will not be counted toward the required time to satisfy curriculum requirements for the M</w:t>
      </w:r>
      <w:r w:rsidR="008D71EF" w:rsidRPr="00F404B9">
        <w:rPr>
          <w:rFonts w:ascii="Times New Roman" w:hAnsi="Times New Roman"/>
        </w:rPr>
        <w:t xml:space="preserve">SW </w:t>
      </w:r>
      <w:r w:rsidRPr="00F404B9">
        <w:rPr>
          <w:rFonts w:ascii="Times New Roman" w:hAnsi="Times New Roman"/>
        </w:rPr>
        <w:t>degree</w:t>
      </w:r>
      <w:r w:rsidR="008D71EF" w:rsidRPr="00F404B9">
        <w:rPr>
          <w:rFonts w:ascii="Times New Roman" w:hAnsi="Times New Roman"/>
        </w:rPr>
        <w:t>.</w:t>
      </w:r>
    </w:p>
    <w:p w14:paraId="31204D37" w14:textId="77777777" w:rsidR="00845E69" w:rsidRDefault="00845E69">
      <w:pPr>
        <w:autoSpaceDE w:val="0"/>
        <w:rPr>
          <w:rFonts w:ascii="Times New Roman" w:hAnsi="Times New Roman"/>
          <w:b/>
          <w:bCs/>
        </w:rPr>
      </w:pPr>
    </w:p>
    <w:p w14:paraId="3F3F080E" w14:textId="77777777" w:rsidR="00C9394E" w:rsidRPr="00F404B9" w:rsidRDefault="00C9394E">
      <w:pPr>
        <w:autoSpaceDE w:val="0"/>
        <w:rPr>
          <w:rFonts w:ascii="Times New Roman" w:hAnsi="Times New Roman"/>
          <w:b/>
          <w:bCs/>
        </w:rPr>
      </w:pPr>
      <w:r w:rsidRPr="00F404B9">
        <w:rPr>
          <w:rFonts w:ascii="Times New Roman" w:hAnsi="Times New Roman"/>
          <w:b/>
          <w:bCs/>
        </w:rPr>
        <w:t>Registration</w:t>
      </w:r>
    </w:p>
    <w:p w14:paraId="7024C917" w14:textId="77777777" w:rsidR="00C9394E" w:rsidRPr="00F404B9" w:rsidRDefault="00C9394E">
      <w:pPr>
        <w:autoSpaceDE w:val="0"/>
        <w:rPr>
          <w:rFonts w:ascii="Times New Roman" w:hAnsi="Times New Roman"/>
        </w:rPr>
      </w:pPr>
    </w:p>
    <w:p w14:paraId="0AC1F7FB" w14:textId="252F4065" w:rsidR="00EE315B" w:rsidRDefault="00C9394E">
      <w:pPr>
        <w:autoSpaceDE w:val="0"/>
        <w:rPr>
          <w:rFonts w:ascii="Times New Roman" w:hAnsi="Times New Roman"/>
        </w:rPr>
      </w:pPr>
      <w:r w:rsidRPr="00F404B9">
        <w:rPr>
          <w:rFonts w:ascii="Times New Roman" w:hAnsi="Times New Roman"/>
        </w:rPr>
        <w:tab/>
        <w:t xml:space="preserve">Students are officially registered for a course when they have complied with all of the procedures applying to registration, including full payment of tuition and fees.  </w:t>
      </w:r>
      <w:r w:rsidRPr="00F404B9">
        <w:rPr>
          <w:rFonts w:ascii="Times New Roman" w:hAnsi="Times New Roman"/>
        </w:rPr>
        <w:lastRenderedPageBreak/>
        <w:t xml:space="preserve">Students not officially registered for a course will not be permitted to attend the course and will not receive credit at the end of the semester. </w:t>
      </w:r>
      <w:r w:rsidR="00AF698E">
        <w:rPr>
          <w:rFonts w:ascii="Times New Roman" w:hAnsi="Times New Roman"/>
        </w:rPr>
        <w:t xml:space="preserve"> </w:t>
      </w:r>
      <w:r w:rsidRPr="00F404B9">
        <w:rPr>
          <w:rFonts w:ascii="Times New Roman" w:hAnsi="Times New Roman"/>
        </w:rPr>
        <w:t xml:space="preserve">Pre-registration and registration procedures </w:t>
      </w:r>
      <w:r w:rsidR="00B6010E">
        <w:rPr>
          <w:rFonts w:ascii="Times New Roman" w:hAnsi="Times New Roman"/>
        </w:rPr>
        <w:t xml:space="preserve">are </w:t>
      </w:r>
      <w:r w:rsidR="003026AA" w:rsidRPr="00F404B9">
        <w:rPr>
          <w:rFonts w:ascii="Times New Roman" w:hAnsi="Times New Roman"/>
        </w:rPr>
        <w:t xml:space="preserve">located </w:t>
      </w:r>
      <w:r w:rsidR="00B6010E">
        <w:rPr>
          <w:rFonts w:ascii="Times New Roman" w:hAnsi="Times New Roman"/>
        </w:rPr>
        <w:t>at</w:t>
      </w:r>
      <w:r w:rsidR="00EE315B">
        <w:rPr>
          <w:rStyle w:val="Hyperlink"/>
          <w:rFonts w:ascii="Times New Roman" w:hAnsi="Times New Roman"/>
          <w:lang w:eastAsia="ar-SA" w:bidi="ar-SA"/>
        </w:rPr>
        <w:t xml:space="preserve">: </w:t>
      </w:r>
      <w:hyperlink r:id="rId33" w:history="1">
        <w:r w:rsidR="004E3A0C" w:rsidRPr="00863590">
          <w:rPr>
            <w:rStyle w:val="Hyperlink"/>
            <w:rFonts w:ascii="Times New Roman" w:hAnsi="Times New Roman"/>
          </w:rPr>
          <w:t>https://sgaes.desu.edu/sites/sgsr/files/document/6/graduate_studies_research_nso_2018_presentation.pdf</w:t>
        </w:r>
      </w:hyperlink>
      <w:r w:rsidR="004E3A0C">
        <w:rPr>
          <w:rFonts w:ascii="Times New Roman" w:hAnsi="Times New Roman"/>
        </w:rPr>
        <w:t xml:space="preserve"> </w:t>
      </w:r>
    </w:p>
    <w:p w14:paraId="3D7C9FFD" w14:textId="77777777" w:rsidR="00B01BEC" w:rsidRPr="00F404B9" w:rsidRDefault="00B01BEC">
      <w:pPr>
        <w:autoSpaceDE w:val="0"/>
        <w:rPr>
          <w:rFonts w:ascii="Times New Roman" w:hAnsi="Times New Roman"/>
          <w:b/>
          <w:bCs/>
        </w:rPr>
      </w:pPr>
    </w:p>
    <w:p w14:paraId="4E5319F8" w14:textId="77777777" w:rsidR="00C9394E" w:rsidRPr="00F404B9" w:rsidRDefault="00C9394E">
      <w:pPr>
        <w:autoSpaceDE w:val="0"/>
        <w:rPr>
          <w:rFonts w:ascii="Times New Roman" w:hAnsi="Times New Roman"/>
          <w:b/>
          <w:bCs/>
        </w:rPr>
      </w:pPr>
      <w:r w:rsidRPr="00F404B9">
        <w:rPr>
          <w:rFonts w:ascii="Times New Roman" w:hAnsi="Times New Roman"/>
          <w:b/>
          <w:bCs/>
        </w:rPr>
        <w:t>Auditing</w:t>
      </w:r>
    </w:p>
    <w:p w14:paraId="65182B5D" w14:textId="77777777" w:rsidR="00C9394E" w:rsidRPr="00F404B9" w:rsidRDefault="00C9394E">
      <w:pPr>
        <w:autoSpaceDE w:val="0"/>
        <w:rPr>
          <w:rFonts w:ascii="Times New Roman" w:hAnsi="Times New Roman"/>
        </w:rPr>
      </w:pPr>
    </w:p>
    <w:p w14:paraId="6B447AAE" w14:textId="77777777" w:rsidR="00C9394E" w:rsidRPr="00F404B9" w:rsidRDefault="00C9394E">
      <w:pPr>
        <w:autoSpaceDE w:val="0"/>
        <w:rPr>
          <w:rFonts w:ascii="Times New Roman" w:hAnsi="Times New Roman"/>
        </w:rPr>
      </w:pPr>
      <w:r w:rsidRPr="00F404B9">
        <w:rPr>
          <w:rFonts w:ascii="Times New Roman" w:hAnsi="Times New Roman"/>
        </w:rPr>
        <w:tab/>
        <w:t>A student may audit a course with the consent of the instructor and the</w:t>
      </w:r>
      <w:r w:rsidR="00AF698E">
        <w:rPr>
          <w:rFonts w:ascii="Times New Roman" w:hAnsi="Times New Roman"/>
        </w:rPr>
        <w:t xml:space="preserve"> </w:t>
      </w:r>
      <w:r w:rsidRPr="00F404B9">
        <w:rPr>
          <w:rFonts w:ascii="Times New Roman" w:hAnsi="Times New Roman"/>
        </w:rPr>
        <w:t xml:space="preserve">MSW Program Director. The student must register for the course and pay the required tuition fee. </w:t>
      </w:r>
      <w:r w:rsidR="00AF698E">
        <w:rPr>
          <w:rFonts w:ascii="Times New Roman" w:hAnsi="Times New Roman"/>
        </w:rPr>
        <w:t xml:space="preserve"> </w:t>
      </w:r>
      <w:r w:rsidRPr="00F404B9">
        <w:rPr>
          <w:rFonts w:ascii="Times New Roman" w:hAnsi="Times New Roman"/>
        </w:rPr>
        <w:t xml:space="preserve">Grades and credits are not </w:t>
      </w:r>
      <w:r w:rsidR="00ED652F" w:rsidRPr="00F404B9">
        <w:rPr>
          <w:rFonts w:ascii="Times New Roman" w:hAnsi="Times New Roman"/>
        </w:rPr>
        <w:t>awarded</w:t>
      </w:r>
      <w:r w:rsidRPr="00F404B9">
        <w:rPr>
          <w:rFonts w:ascii="Times New Roman" w:hAnsi="Times New Roman"/>
        </w:rPr>
        <w:t xml:space="preserve"> for courses</w:t>
      </w:r>
      <w:r w:rsidR="00ED652F" w:rsidRPr="00F404B9">
        <w:rPr>
          <w:rFonts w:ascii="Times New Roman" w:hAnsi="Times New Roman"/>
        </w:rPr>
        <w:t xml:space="preserve"> that are audited</w:t>
      </w:r>
      <w:r w:rsidRPr="00F404B9">
        <w:rPr>
          <w:rFonts w:ascii="Times New Roman" w:hAnsi="Times New Roman"/>
        </w:rPr>
        <w:t xml:space="preserve">. </w:t>
      </w:r>
      <w:r w:rsidR="00AF698E">
        <w:rPr>
          <w:rFonts w:ascii="Times New Roman" w:hAnsi="Times New Roman"/>
        </w:rPr>
        <w:t xml:space="preserve"> </w:t>
      </w:r>
      <w:r w:rsidRPr="00F404B9">
        <w:rPr>
          <w:rFonts w:ascii="Times New Roman" w:hAnsi="Times New Roman"/>
        </w:rPr>
        <w:t>The symbol “AU” is entered on the student’s record.</w:t>
      </w:r>
    </w:p>
    <w:p w14:paraId="3D2354A1" w14:textId="77777777" w:rsidR="00845E69" w:rsidRDefault="00845E69">
      <w:pPr>
        <w:autoSpaceDE w:val="0"/>
        <w:rPr>
          <w:rFonts w:ascii="Times New Roman" w:hAnsi="Times New Roman"/>
          <w:b/>
          <w:bCs/>
        </w:rPr>
      </w:pPr>
    </w:p>
    <w:p w14:paraId="0F72823A" w14:textId="77777777" w:rsidR="00C9394E" w:rsidRPr="00F404B9" w:rsidRDefault="00C9394E">
      <w:pPr>
        <w:autoSpaceDE w:val="0"/>
        <w:rPr>
          <w:rFonts w:ascii="Times New Roman" w:hAnsi="Times New Roman"/>
          <w:b/>
          <w:bCs/>
        </w:rPr>
      </w:pPr>
      <w:r w:rsidRPr="00F404B9">
        <w:rPr>
          <w:rFonts w:ascii="Times New Roman" w:hAnsi="Times New Roman"/>
          <w:b/>
          <w:bCs/>
        </w:rPr>
        <w:t>Grading Policy</w:t>
      </w:r>
    </w:p>
    <w:p w14:paraId="36FAA777" w14:textId="77777777" w:rsidR="00C9394E" w:rsidRPr="00F404B9" w:rsidRDefault="00C9394E">
      <w:pPr>
        <w:autoSpaceDE w:val="0"/>
        <w:rPr>
          <w:rFonts w:ascii="Times New Roman" w:hAnsi="Times New Roman"/>
        </w:rPr>
      </w:pPr>
    </w:p>
    <w:p w14:paraId="48F74324" w14:textId="45BDF3E1" w:rsidR="00C9394E" w:rsidRPr="00F404B9" w:rsidRDefault="00C9394E">
      <w:pPr>
        <w:autoSpaceDE w:val="0"/>
        <w:rPr>
          <w:rFonts w:ascii="Times New Roman" w:hAnsi="Times New Roman"/>
        </w:rPr>
      </w:pPr>
      <w:r w:rsidRPr="00F404B9">
        <w:rPr>
          <w:rFonts w:ascii="Times New Roman" w:hAnsi="Times New Roman"/>
        </w:rPr>
        <w:tab/>
        <w:t xml:space="preserve">Students are issued grades at the end of each semester. For each course in which the student was enrolled, either a letter grade or a symbol will be entered on the student’s academic record. </w:t>
      </w:r>
      <w:r w:rsidR="00AF698E">
        <w:rPr>
          <w:rFonts w:ascii="Times New Roman" w:hAnsi="Times New Roman"/>
        </w:rPr>
        <w:t xml:space="preserve"> </w:t>
      </w:r>
      <w:r w:rsidR="00B90771">
        <w:rPr>
          <w:rFonts w:ascii="Times New Roman" w:hAnsi="Times New Roman"/>
        </w:rPr>
        <w:t>The grades</w:t>
      </w:r>
      <w:r w:rsidRPr="00F404B9">
        <w:rPr>
          <w:rFonts w:ascii="Times New Roman" w:hAnsi="Times New Roman"/>
        </w:rPr>
        <w:t xml:space="preserve"> must </w:t>
      </w:r>
      <w:r w:rsidR="003026AA" w:rsidRPr="00F404B9">
        <w:rPr>
          <w:rFonts w:ascii="Times New Roman" w:hAnsi="Times New Roman"/>
        </w:rPr>
        <w:t xml:space="preserve">be </w:t>
      </w:r>
      <w:r w:rsidRPr="00F404B9">
        <w:rPr>
          <w:rFonts w:ascii="Times New Roman" w:hAnsi="Times New Roman"/>
        </w:rPr>
        <w:t>submitted to the Registrar’s Office during the time period specified in the Academic Calendar for each term.</w:t>
      </w:r>
    </w:p>
    <w:p w14:paraId="50D79DC9" w14:textId="77777777" w:rsidR="00C9394E" w:rsidRPr="00F404B9" w:rsidRDefault="00C9394E">
      <w:pPr>
        <w:autoSpaceDE w:val="0"/>
        <w:rPr>
          <w:rFonts w:ascii="Times New Roman" w:hAnsi="Times New Roman"/>
        </w:rPr>
      </w:pPr>
      <w:r w:rsidRPr="00F404B9">
        <w:rPr>
          <w:rFonts w:ascii="Times New Roman" w:hAnsi="Times New Roman"/>
        </w:rPr>
        <w:tab/>
      </w:r>
    </w:p>
    <w:p w14:paraId="7ACCFC76" w14:textId="39F42169" w:rsidR="00C9394E" w:rsidRPr="00F404B9" w:rsidRDefault="00C9394E">
      <w:pPr>
        <w:autoSpaceDE w:val="0"/>
        <w:rPr>
          <w:rFonts w:ascii="Times New Roman" w:hAnsi="Times New Roman"/>
        </w:rPr>
      </w:pPr>
      <w:r w:rsidRPr="00F404B9">
        <w:rPr>
          <w:rFonts w:ascii="Times New Roman" w:hAnsi="Times New Roman"/>
        </w:rPr>
        <w:tab/>
        <w:t>Students must earn either the grade “A” or “B” to pass</w:t>
      </w:r>
      <w:r w:rsidR="003026AA" w:rsidRPr="00F404B9">
        <w:rPr>
          <w:rFonts w:ascii="Times New Roman" w:hAnsi="Times New Roman"/>
        </w:rPr>
        <w:t xml:space="preserve"> all </w:t>
      </w:r>
      <w:r w:rsidRPr="00F404B9">
        <w:rPr>
          <w:rFonts w:ascii="Times New Roman" w:hAnsi="Times New Roman"/>
        </w:rPr>
        <w:t xml:space="preserve">Field </w:t>
      </w:r>
      <w:r w:rsidR="003026AA" w:rsidRPr="00F404B9">
        <w:rPr>
          <w:rFonts w:ascii="Times New Roman" w:hAnsi="Times New Roman"/>
        </w:rPr>
        <w:t xml:space="preserve">Practicum </w:t>
      </w:r>
      <w:r w:rsidRPr="00F404B9">
        <w:rPr>
          <w:rFonts w:ascii="Times New Roman" w:hAnsi="Times New Roman"/>
        </w:rPr>
        <w:t xml:space="preserve">Instruction </w:t>
      </w:r>
      <w:r w:rsidR="00ED652F" w:rsidRPr="00F404B9">
        <w:rPr>
          <w:rFonts w:ascii="Times New Roman" w:hAnsi="Times New Roman"/>
        </w:rPr>
        <w:t xml:space="preserve">courses </w:t>
      </w:r>
      <w:r w:rsidRPr="00F404B9">
        <w:rPr>
          <w:rFonts w:ascii="Times New Roman" w:hAnsi="Times New Roman"/>
        </w:rPr>
        <w:t xml:space="preserve">and </w:t>
      </w:r>
      <w:r w:rsidR="00ED652F" w:rsidRPr="00F404B9">
        <w:rPr>
          <w:rFonts w:ascii="Times New Roman" w:hAnsi="Times New Roman"/>
        </w:rPr>
        <w:t>P</w:t>
      </w:r>
      <w:r w:rsidR="0001689E" w:rsidRPr="00F404B9">
        <w:rPr>
          <w:rFonts w:ascii="Times New Roman" w:hAnsi="Times New Roman"/>
        </w:rPr>
        <w:t xml:space="preserve">ractice courses. </w:t>
      </w:r>
      <w:r w:rsidRPr="00F404B9">
        <w:rPr>
          <w:rFonts w:ascii="Times New Roman" w:hAnsi="Times New Roman"/>
        </w:rPr>
        <w:t xml:space="preserve">When the grade </w:t>
      </w:r>
      <w:r w:rsidR="00815C90">
        <w:rPr>
          <w:rFonts w:ascii="Times New Roman" w:hAnsi="Times New Roman"/>
        </w:rPr>
        <w:t xml:space="preserve"> of </w:t>
      </w:r>
      <w:r w:rsidRPr="00F404B9">
        <w:rPr>
          <w:rFonts w:ascii="Times New Roman" w:hAnsi="Times New Roman"/>
        </w:rPr>
        <w:t xml:space="preserve">“C” is earned in any of these courses, the course in which the grade was earned must be repeated before the next course in the sequence </w:t>
      </w:r>
      <w:r w:rsidR="00ED652F" w:rsidRPr="00F404B9">
        <w:rPr>
          <w:rFonts w:ascii="Times New Roman" w:hAnsi="Times New Roman"/>
        </w:rPr>
        <w:t>may</w:t>
      </w:r>
      <w:r w:rsidRPr="00F404B9">
        <w:rPr>
          <w:rFonts w:ascii="Times New Roman" w:hAnsi="Times New Roman"/>
        </w:rPr>
        <w:t xml:space="preserve"> be taken.  Thus, for example, if the grade “C” was earned for Advanced Generalist Practice I, </w:t>
      </w:r>
      <w:r w:rsidR="00815C90">
        <w:rPr>
          <w:rFonts w:ascii="Times New Roman" w:hAnsi="Times New Roman"/>
        </w:rPr>
        <w:t xml:space="preserve">the next course in the sequence, </w:t>
      </w:r>
      <w:r w:rsidRPr="00F404B9">
        <w:rPr>
          <w:rFonts w:ascii="Times New Roman" w:hAnsi="Times New Roman"/>
        </w:rPr>
        <w:t xml:space="preserve">Advanced Generalist </w:t>
      </w:r>
      <w:r w:rsidR="00EB37E3" w:rsidRPr="00F404B9">
        <w:rPr>
          <w:rFonts w:ascii="Times New Roman" w:hAnsi="Times New Roman"/>
        </w:rPr>
        <w:t xml:space="preserve">Practice III, </w:t>
      </w:r>
      <w:r w:rsidRPr="00F404B9">
        <w:rPr>
          <w:rFonts w:ascii="Times New Roman" w:hAnsi="Times New Roman"/>
        </w:rPr>
        <w:t>cannot be taken.  This policy</w:t>
      </w:r>
      <w:r w:rsidR="002E3ECC" w:rsidRPr="00F404B9">
        <w:rPr>
          <w:rFonts w:ascii="Times New Roman" w:hAnsi="Times New Roman"/>
        </w:rPr>
        <w:t xml:space="preserve"> also </w:t>
      </w:r>
      <w:r w:rsidRPr="00F404B9">
        <w:rPr>
          <w:rFonts w:ascii="Times New Roman" w:hAnsi="Times New Roman"/>
        </w:rPr>
        <w:t xml:space="preserve">applies to Field </w:t>
      </w:r>
      <w:r w:rsidR="002E3ECC" w:rsidRPr="00F404B9">
        <w:rPr>
          <w:rFonts w:ascii="Times New Roman" w:hAnsi="Times New Roman"/>
        </w:rPr>
        <w:t>Practicum</w:t>
      </w:r>
      <w:r w:rsidRPr="00F404B9">
        <w:rPr>
          <w:rFonts w:ascii="Times New Roman" w:hAnsi="Times New Roman"/>
        </w:rPr>
        <w:t xml:space="preserve"> courses (see </w:t>
      </w:r>
      <w:r w:rsidRPr="00F404B9">
        <w:rPr>
          <w:rFonts w:ascii="Times New Roman" w:hAnsi="Times New Roman"/>
          <w:i/>
          <w:iCs/>
        </w:rPr>
        <w:t>Field Instruction Manual</w:t>
      </w:r>
      <w:r w:rsidRPr="00F404B9">
        <w:rPr>
          <w:rFonts w:ascii="Times New Roman" w:hAnsi="Times New Roman"/>
        </w:rPr>
        <w:t>).</w:t>
      </w:r>
    </w:p>
    <w:p w14:paraId="24FE2FE8" w14:textId="77777777" w:rsidR="00C9394E" w:rsidRPr="00F404B9" w:rsidRDefault="00C9394E">
      <w:pPr>
        <w:autoSpaceDE w:val="0"/>
        <w:rPr>
          <w:rFonts w:ascii="Times New Roman" w:hAnsi="Times New Roman"/>
        </w:rPr>
      </w:pPr>
    </w:p>
    <w:p w14:paraId="4680A6A1" w14:textId="77777777" w:rsidR="002E3ECC" w:rsidRPr="00F404B9" w:rsidRDefault="00C9394E">
      <w:pPr>
        <w:autoSpaceDE w:val="0"/>
        <w:rPr>
          <w:rFonts w:ascii="Times New Roman" w:hAnsi="Times New Roman"/>
        </w:rPr>
      </w:pPr>
      <w:r w:rsidRPr="00F404B9">
        <w:rPr>
          <w:rFonts w:ascii="Times New Roman" w:hAnsi="Times New Roman"/>
        </w:rPr>
        <w:tab/>
        <w:t>Only courses wher</w:t>
      </w:r>
      <w:r w:rsidR="00EE315B">
        <w:rPr>
          <w:rFonts w:ascii="Times New Roman" w:hAnsi="Times New Roman"/>
        </w:rPr>
        <w:t>e the grade “A”, “B”, or “C” were</w:t>
      </w:r>
      <w:r w:rsidRPr="00F404B9">
        <w:rPr>
          <w:rFonts w:ascii="Times New Roman" w:hAnsi="Times New Roman"/>
        </w:rPr>
        <w:t xml:space="preserve"> earned </w:t>
      </w:r>
      <w:r w:rsidR="00ED652F" w:rsidRPr="00F404B9">
        <w:rPr>
          <w:rFonts w:ascii="Times New Roman" w:hAnsi="Times New Roman"/>
        </w:rPr>
        <w:t xml:space="preserve">will </w:t>
      </w:r>
      <w:r w:rsidRPr="00F404B9">
        <w:rPr>
          <w:rFonts w:ascii="Times New Roman" w:hAnsi="Times New Roman"/>
        </w:rPr>
        <w:t xml:space="preserve">satisfy academic requirements for the MSW degree and graduation requirements for graduate students (see </w:t>
      </w:r>
      <w:r w:rsidR="00652B41" w:rsidRPr="00F404B9">
        <w:rPr>
          <w:rFonts w:ascii="Times New Roman" w:hAnsi="Times New Roman"/>
          <w:i/>
        </w:rPr>
        <w:t>Graduate Catalog</w:t>
      </w:r>
      <w:r w:rsidRPr="00F404B9">
        <w:rPr>
          <w:rFonts w:ascii="Times New Roman" w:hAnsi="Times New Roman"/>
        </w:rPr>
        <w:t xml:space="preserve">).  Students may not repeat a social work course more than once.  Withdrawal before successful completion of any portion of the two (2) semester Field </w:t>
      </w:r>
      <w:r w:rsidR="002E3ECC" w:rsidRPr="00F404B9">
        <w:rPr>
          <w:rFonts w:ascii="Times New Roman" w:hAnsi="Times New Roman"/>
        </w:rPr>
        <w:t>Practicum</w:t>
      </w:r>
      <w:r w:rsidRPr="00F404B9">
        <w:rPr>
          <w:rFonts w:ascii="Times New Roman" w:hAnsi="Times New Roman"/>
        </w:rPr>
        <w:t xml:space="preserve"> sequence determines that the student will be required to take the entire sequence again in another academic year.</w:t>
      </w:r>
      <w:r w:rsidR="00FA2360" w:rsidRPr="00F404B9">
        <w:rPr>
          <w:rFonts w:ascii="Times New Roman" w:hAnsi="Times New Roman"/>
        </w:rPr>
        <w:t xml:space="preserve">  </w:t>
      </w:r>
      <w:r w:rsidR="002E3ECC" w:rsidRPr="00F404B9">
        <w:rPr>
          <w:rFonts w:ascii="Times New Roman" w:hAnsi="Times New Roman"/>
          <w:b/>
          <w:u w:val="single"/>
        </w:rPr>
        <w:t xml:space="preserve">Please Note: </w:t>
      </w:r>
      <w:r w:rsidR="002E3ECC" w:rsidRPr="00F404B9">
        <w:rPr>
          <w:rFonts w:ascii="Times New Roman" w:hAnsi="Times New Roman"/>
        </w:rPr>
        <w:t xml:space="preserve">All students must complete foundation year courses before enrolling in advanced year courses.  </w:t>
      </w:r>
    </w:p>
    <w:p w14:paraId="5085560A" w14:textId="77777777" w:rsidR="002E3ECC" w:rsidRPr="00F404B9" w:rsidRDefault="002E3ECC">
      <w:pPr>
        <w:autoSpaceDE w:val="0"/>
        <w:rPr>
          <w:rFonts w:ascii="Times New Roman" w:hAnsi="Times New Roman"/>
          <w:b/>
          <w:u w:val="single"/>
        </w:rPr>
      </w:pPr>
    </w:p>
    <w:p w14:paraId="26429886" w14:textId="77777777" w:rsidR="00C9394E" w:rsidRPr="00F404B9" w:rsidRDefault="00845E69">
      <w:pPr>
        <w:autoSpaceDE w:val="0"/>
        <w:rPr>
          <w:rFonts w:ascii="Times New Roman" w:hAnsi="Times New Roman"/>
          <w:b/>
        </w:rPr>
      </w:pPr>
      <w:r>
        <w:rPr>
          <w:rFonts w:ascii="Times New Roman" w:hAnsi="Times New Roman"/>
          <w:b/>
        </w:rPr>
        <w:br w:type="page"/>
      </w:r>
      <w:r w:rsidR="004464BB">
        <w:rPr>
          <w:rFonts w:ascii="Times New Roman" w:hAnsi="Times New Roman"/>
          <w:b/>
        </w:rPr>
        <w:lastRenderedPageBreak/>
        <w:t>Tuition Payment</w:t>
      </w:r>
    </w:p>
    <w:p w14:paraId="63E20CD1" w14:textId="77777777" w:rsidR="000A14CC" w:rsidRPr="00F404B9" w:rsidRDefault="000A14CC">
      <w:pPr>
        <w:autoSpaceDE w:val="0"/>
        <w:rPr>
          <w:rFonts w:ascii="Times New Roman" w:hAnsi="Times New Roman"/>
          <w:b/>
        </w:rPr>
      </w:pPr>
    </w:p>
    <w:p w14:paraId="72129A58" w14:textId="7CF8EBE3" w:rsidR="0001689E" w:rsidRDefault="004464BB" w:rsidP="004464BB">
      <w:pPr>
        <w:autoSpaceDE w:val="0"/>
        <w:ind w:firstLine="720"/>
        <w:rPr>
          <w:rFonts w:ascii="Times New Roman" w:hAnsi="Times New Roman"/>
        </w:rPr>
      </w:pPr>
      <w:r w:rsidRPr="004464BB">
        <w:rPr>
          <w:rFonts w:ascii="Times New Roman" w:hAnsi="Times New Roman"/>
        </w:rPr>
        <w:t>Students</w:t>
      </w:r>
      <w:r w:rsidR="0020170C" w:rsidRPr="004464BB">
        <w:rPr>
          <w:rFonts w:ascii="Times New Roman" w:hAnsi="Times New Roman"/>
        </w:rPr>
        <w:t xml:space="preserve"> </w:t>
      </w:r>
      <w:r>
        <w:rPr>
          <w:rFonts w:ascii="Times New Roman" w:hAnsi="Times New Roman"/>
        </w:rPr>
        <w:t>are expected to pay their</w:t>
      </w:r>
      <w:r w:rsidR="0020170C" w:rsidRPr="00F404B9">
        <w:rPr>
          <w:rFonts w:ascii="Times New Roman" w:hAnsi="Times New Roman"/>
        </w:rPr>
        <w:t xml:space="preserve"> tuition and fees on the date </w:t>
      </w:r>
      <w:r w:rsidR="00ED652F" w:rsidRPr="00F404B9">
        <w:rPr>
          <w:rFonts w:ascii="Times New Roman" w:hAnsi="Times New Roman"/>
        </w:rPr>
        <w:t xml:space="preserve">established by the University. </w:t>
      </w:r>
      <w:r w:rsidR="007E3FF1">
        <w:rPr>
          <w:rFonts w:ascii="Times New Roman" w:hAnsi="Times New Roman"/>
        </w:rPr>
        <w:t xml:space="preserve"> </w:t>
      </w:r>
      <w:r w:rsidR="000703BC" w:rsidRPr="00F404B9">
        <w:rPr>
          <w:rFonts w:ascii="Times New Roman" w:hAnsi="Times New Roman"/>
        </w:rPr>
        <w:t xml:space="preserve">Due dates for paying tuition and other fees are available on the university’s website at </w:t>
      </w:r>
      <w:hyperlink r:id="rId34" w:history="1">
        <w:r w:rsidR="001A17BF" w:rsidRPr="00F404B9">
          <w:rPr>
            <w:rStyle w:val="Hyperlink"/>
            <w:rFonts w:ascii="Times New Roman" w:hAnsi="Times New Roman"/>
          </w:rPr>
          <w:t>http://www.desu.edu</w:t>
        </w:r>
      </w:hyperlink>
      <w:r w:rsidR="000703BC" w:rsidRPr="00F404B9">
        <w:rPr>
          <w:rFonts w:ascii="Times New Roman" w:hAnsi="Times New Roman"/>
        </w:rPr>
        <w:t xml:space="preserve">. </w:t>
      </w:r>
      <w:r w:rsidR="007E3FF1">
        <w:rPr>
          <w:rFonts w:ascii="Times New Roman" w:hAnsi="Times New Roman"/>
        </w:rPr>
        <w:t xml:space="preserve"> </w:t>
      </w:r>
      <w:r w:rsidR="0020170C" w:rsidRPr="00F404B9">
        <w:rPr>
          <w:rFonts w:ascii="Times New Roman" w:hAnsi="Times New Roman"/>
        </w:rPr>
        <w:t xml:space="preserve">Any outstanding balance will </w:t>
      </w:r>
      <w:r>
        <w:rPr>
          <w:rFonts w:ascii="Times New Roman" w:hAnsi="Times New Roman"/>
        </w:rPr>
        <w:t>continue to be billed to the student for a time period during the semester.  If the balance has not been paid by the time established for registration for the following semester, the student will be prohibited from registration for that following semester.   L</w:t>
      </w:r>
      <w:r w:rsidR="0020170C" w:rsidRPr="00F404B9">
        <w:rPr>
          <w:rFonts w:ascii="Times New Roman" w:hAnsi="Times New Roman"/>
        </w:rPr>
        <w:t>a</w:t>
      </w:r>
      <w:r>
        <w:rPr>
          <w:rFonts w:ascii="Times New Roman" w:hAnsi="Times New Roman"/>
        </w:rPr>
        <w:t>te fees will be assessed to the student’s</w:t>
      </w:r>
      <w:r w:rsidR="0020170C" w:rsidRPr="00F404B9">
        <w:rPr>
          <w:rFonts w:ascii="Times New Roman" w:hAnsi="Times New Roman"/>
        </w:rPr>
        <w:t xml:space="preserve"> account.  </w:t>
      </w:r>
      <w:r w:rsidR="007E3FF1">
        <w:rPr>
          <w:rFonts w:ascii="Times New Roman" w:hAnsi="Times New Roman"/>
        </w:rPr>
        <w:t xml:space="preserve">  </w:t>
      </w:r>
    </w:p>
    <w:p w14:paraId="4EB81BCD" w14:textId="77777777" w:rsidR="004464BB" w:rsidRPr="00F404B9" w:rsidRDefault="004464BB" w:rsidP="004464BB">
      <w:pPr>
        <w:autoSpaceDE w:val="0"/>
        <w:ind w:firstLine="720"/>
        <w:rPr>
          <w:rFonts w:ascii="Times New Roman" w:hAnsi="Times New Roman"/>
          <w:b/>
        </w:rPr>
      </w:pPr>
    </w:p>
    <w:p w14:paraId="080F6ECD" w14:textId="77777777" w:rsidR="00ED652F" w:rsidRPr="00F404B9" w:rsidRDefault="00ED652F">
      <w:pPr>
        <w:autoSpaceDE w:val="0"/>
        <w:rPr>
          <w:rFonts w:ascii="Times New Roman" w:hAnsi="Times New Roman"/>
          <w:b/>
        </w:rPr>
      </w:pPr>
      <w:r w:rsidRPr="00F404B9">
        <w:rPr>
          <w:rFonts w:ascii="Times New Roman" w:hAnsi="Times New Roman"/>
          <w:b/>
        </w:rPr>
        <w:t>Academic Achievement/Grades</w:t>
      </w:r>
    </w:p>
    <w:p w14:paraId="531A7474" w14:textId="77777777" w:rsidR="000703BC" w:rsidRPr="00F404B9" w:rsidRDefault="000703BC">
      <w:pPr>
        <w:autoSpaceDE w:val="0"/>
        <w:rPr>
          <w:rFonts w:ascii="Times New Roman" w:hAnsi="Times New Roman"/>
        </w:rPr>
      </w:pPr>
    </w:p>
    <w:p w14:paraId="38F27902" w14:textId="77777777" w:rsidR="00C9394E" w:rsidRDefault="00C9394E" w:rsidP="00475B70">
      <w:pPr>
        <w:autoSpaceDE w:val="0"/>
        <w:ind w:firstLine="720"/>
        <w:rPr>
          <w:rFonts w:ascii="Times New Roman" w:hAnsi="Times New Roman"/>
        </w:rPr>
      </w:pPr>
      <w:r w:rsidRPr="00F404B9">
        <w:rPr>
          <w:rFonts w:ascii="Times New Roman" w:hAnsi="Times New Roman"/>
        </w:rPr>
        <w:t xml:space="preserve">The following letter designations are used to indicate the quality of achievement in a graduate </w:t>
      </w:r>
      <w:commentRangeStart w:id="2"/>
      <w:r w:rsidRPr="00F404B9">
        <w:rPr>
          <w:rFonts w:ascii="Times New Roman" w:hAnsi="Times New Roman"/>
        </w:rPr>
        <w:t>course</w:t>
      </w:r>
      <w:commentRangeEnd w:id="2"/>
      <w:r w:rsidR="002E02F9">
        <w:rPr>
          <w:rStyle w:val="CommentReference"/>
          <w:lang w:val="x-none" w:eastAsia="x-none"/>
        </w:rPr>
        <w:commentReference w:id="2"/>
      </w:r>
      <w:r w:rsidRPr="00F404B9">
        <w:rPr>
          <w:rFonts w:ascii="Times New Roman" w:hAnsi="Times New Roman"/>
        </w:rPr>
        <w:t>:</w:t>
      </w:r>
    </w:p>
    <w:p w14:paraId="491906A9" w14:textId="77777777" w:rsidR="004464BB" w:rsidRPr="00F404B9" w:rsidRDefault="004464BB" w:rsidP="00475B70">
      <w:pPr>
        <w:autoSpaceDE w:val="0"/>
        <w:ind w:firstLine="720"/>
        <w:rPr>
          <w:rFonts w:ascii="Times New Roman" w:hAnsi="Times New Roman"/>
        </w:rPr>
      </w:pPr>
    </w:p>
    <w:p w14:paraId="60215F6E" w14:textId="77777777" w:rsidR="00C9394E" w:rsidRPr="00F404B9" w:rsidRDefault="00C9394E">
      <w:pPr>
        <w:autoSpaceDE w:val="0"/>
        <w:rPr>
          <w:rFonts w:ascii="Times New Roman" w:hAnsi="Times New Roman"/>
          <w:b/>
        </w:rPr>
      </w:pPr>
      <w:r w:rsidRPr="00F404B9">
        <w:rPr>
          <w:rFonts w:ascii="Times New Roman" w:hAnsi="Times New Roman"/>
          <w:b/>
        </w:rPr>
        <w:t>GRADE</w:t>
      </w:r>
      <w:r w:rsidRPr="00F404B9">
        <w:rPr>
          <w:rFonts w:ascii="Times New Roman" w:hAnsi="Times New Roman"/>
          <w:b/>
        </w:rPr>
        <w:tab/>
      </w:r>
      <w:r w:rsidRPr="00F404B9">
        <w:rPr>
          <w:rFonts w:ascii="Times New Roman" w:hAnsi="Times New Roman"/>
          <w:b/>
        </w:rPr>
        <w:tab/>
      </w:r>
      <w:r w:rsidR="004A4565" w:rsidRPr="00F404B9">
        <w:rPr>
          <w:rFonts w:ascii="Times New Roman" w:hAnsi="Times New Roman"/>
          <w:b/>
        </w:rPr>
        <w:tab/>
      </w:r>
      <w:r w:rsidRPr="00F404B9">
        <w:rPr>
          <w:rFonts w:ascii="Times New Roman" w:hAnsi="Times New Roman"/>
          <w:b/>
        </w:rPr>
        <w:t>QUALITY POINTS</w:t>
      </w:r>
      <w:r w:rsidRPr="00F404B9">
        <w:rPr>
          <w:rFonts w:ascii="Times New Roman" w:hAnsi="Times New Roman"/>
          <w:b/>
        </w:rPr>
        <w:tab/>
      </w:r>
      <w:r w:rsidRPr="00F404B9">
        <w:rPr>
          <w:rFonts w:ascii="Times New Roman" w:hAnsi="Times New Roman"/>
          <w:b/>
        </w:rPr>
        <w:tab/>
        <w:t>SYMBOLS</w:t>
      </w:r>
    </w:p>
    <w:tbl>
      <w:tblPr>
        <w:tblW w:w="0" w:type="auto"/>
        <w:tblLayout w:type="fixed"/>
        <w:tblCellMar>
          <w:left w:w="0" w:type="dxa"/>
          <w:right w:w="0" w:type="dxa"/>
        </w:tblCellMar>
        <w:tblLook w:val="0000" w:firstRow="0" w:lastRow="0" w:firstColumn="0" w:lastColumn="0" w:noHBand="0" w:noVBand="0"/>
      </w:tblPr>
      <w:tblGrid>
        <w:gridCol w:w="2880"/>
        <w:gridCol w:w="2880"/>
        <w:gridCol w:w="2880"/>
      </w:tblGrid>
      <w:tr w:rsidR="00C9394E" w:rsidRPr="00F404B9" w14:paraId="1FF6EB38" w14:textId="77777777">
        <w:tc>
          <w:tcPr>
            <w:tcW w:w="2880" w:type="dxa"/>
            <w:shd w:val="clear" w:color="auto" w:fill="auto"/>
          </w:tcPr>
          <w:p w14:paraId="7B56D739" w14:textId="77777777" w:rsidR="00C9394E" w:rsidRPr="00F404B9" w:rsidRDefault="00C9394E" w:rsidP="00327637">
            <w:pPr>
              <w:pStyle w:val="TableContents"/>
              <w:tabs>
                <w:tab w:val="left" w:pos="2085"/>
              </w:tabs>
              <w:rPr>
                <w:rFonts w:ascii="Times New Roman" w:hAnsi="Times New Roman"/>
              </w:rPr>
            </w:pPr>
            <w:r w:rsidRPr="00F404B9">
              <w:rPr>
                <w:rFonts w:ascii="Times New Roman" w:hAnsi="Times New Roman"/>
              </w:rPr>
              <w:t xml:space="preserve">A </w:t>
            </w:r>
            <w:r w:rsidR="00FA2360" w:rsidRPr="00F404B9">
              <w:rPr>
                <w:rFonts w:ascii="Times New Roman" w:hAnsi="Times New Roman"/>
              </w:rPr>
              <w:t>–</w:t>
            </w:r>
            <w:r w:rsidRPr="00F404B9">
              <w:rPr>
                <w:rFonts w:ascii="Times New Roman" w:hAnsi="Times New Roman"/>
              </w:rPr>
              <w:t xml:space="preserve"> Excellent</w:t>
            </w:r>
            <w:r w:rsidR="00327637" w:rsidRPr="00F404B9">
              <w:rPr>
                <w:rFonts w:ascii="Times New Roman" w:hAnsi="Times New Roman"/>
              </w:rPr>
              <w:tab/>
            </w:r>
          </w:p>
        </w:tc>
        <w:tc>
          <w:tcPr>
            <w:tcW w:w="2880" w:type="dxa"/>
            <w:shd w:val="clear" w:color="auto" w:fill="auto"/>
          </w:tcPr>
          <w:p w14:paraId="4D8BA4DC" w14:textId="77777777" w:rsidR="00C9394E" w:rsidRPr="00F404B9" w:rsidRDefault="00C9394E">
            <w:pPr>
              <w:pStyle w:val="TableContents"/>
              <w:rPr>
                <w:rFonts w:ascii="Times New Roman" w:hAnsi="Times New Roman"/>
              </w:rPr>
            </w:pPr>
            <w:r w:rsidRPr="00F404B9">
              <w:rPr>
                <w:rFonts w:ascii="Times New Roman" w:hAnsi="Times New Roman"/>
              </w:rPr>
              <w:t>4</w:t>
            </w:r>
          </w:p>
        </w:tc>
        <w:tc>
          <w:tcPr>
            <w:tcW w:w="2880" w:type="dxa"/>
            <w:shd w:val="clear" w:color="auto" w:fill="auto"/>
          </w:tcPr>
          <w:p w14:paraId="01406F35" w14:textId="77777777" w:rsidR="00C9394E" w:rsidRPr="00F404B9" w:rsidRDefault="00C9394E">
            <w:pPr>
              <w:pStyle w:val="TableContents"/>
              <w:rPr>
                <w:rFonts w:ascii="Times New Roman" w:hAnsi="Times New Roman"/>
              </w:rPr>
            </w:pPr>
            <w:r w:rsidRPr="00F404B9">
              <w:rPr>
                <w:rFonts w:ascii="Times New Roman" w:hAnsi="Times New Roman"/>
              </w:rPr>
              <w:t>I* Incomplete</w:t>
            </w:r>
          </w:p>
        </w:tc>
      </w:tr>
      <w:tr w:rsidR="00C9394E" w:rsidRPr="00F404B9" w14:paraId="3FCB5B06" w14:textId="77777777">
        <w:tc>
          <w:tcPr>
            <w:tcW w:w="2880" w:type="dxa"/>
            <w:shd w:val="clear" w:color="auto" w:fill="auto"/>
          </w:tcPr>
          <w:p w14:paraId="5EAA8834" w14:textId="77777777" w:rsidR="00C9394E" w:rsidRPr="00F404B9" w:rsidRDefault="00C9394E">
            <w:pPr>
              <w:pStyle w:val="TableContents"/>
              <w:rPr>
                <w:rFonts w:ascii="Times New Roman" w:hAnsi="Times New Roman"/>
              </w:rPr>
            </w:pPr>
            <w:r w:rsidRPr="00F404B9">
              <w:rPr>
                <w:rFonts w:ascii="Times New Roman" w:hAnsi="Times New Roman"/>
              </w:rPr>
              <w:t xml:space="preserve">B </w:t>
            </w:r>
            <w:r w:rsidR="00FA2360" w:rsidRPr="00F404B9">
              <w:rPr>
                <w:rFonts w:ascii="Times New Roman" w:hAnsi="Times New Roman"/>
              </w:rPr>
              <w:t>–</w:t>
            </w:r>
            <w:r w:rsidRPr="00F404B9">
              <w:rPr>
                <w:rFonts w:ascii="Times New Roman" w:hAnsi="Times New Roman"/>
              </w:rPr>
              <w:t xml:space="preserve"> Good</w:t>
            </w:r>
          </w:p>
        </w:tc>
        <w:tc>
          <w:tcPr>
            <w:tcW w:w="2880" w:type="dxa"/>
            <w:shd w:val="clear" w:color="auto" w:fill="auto"/>
          </w:tcPr>
          <w:p w14:paraId="4F381575" w14:textId="77777777" w:rsidR="00C9394E" w:rsidRPr="00F404B9" w:rsidRDefault="00C9394E">
            <w:pPr>
              <w:pStyle w:val="TableContents"/>
              <w:rPr>
                <w:rFonts w:ascii="Times New Roman" w:hAnsi="Times New Roman"/>
              </w:rPr>
            </w:pPr>
            <w:r w:rsidRPr="00F404B9">
              <w:rPr>
                <w:rFonts w:ascii="Times New Roman" w:hAnsi="Times New Roman"/>
              </w:rPr>
              <w:t>3</w:t>
            </w:r>
          </w:p>
        </w:tc>
        <w:tc>
          <w:tcPr>
            <w:tcW w:w="2880" w:type="dxa"/>
            <w:shd w:val="clear" w:color="auto" w:fill="auto"/>
          </w:tcPr>
          <w:p w14:paraId="359C1481" w14:textId="77777777" w:rsidR="00C9394E" w:rsidRPr="00F404B9" w:rsidRDefault="00C9394E">
            <w:pPr>
              <w:pStyle w:val="TableContents"/>
              <w:rPr>
                <w:rFonts w:ascii="Times New Roman" w:hAnsi="Times New Roman"/>
              </w:rPr>
            </w:pPr>
            <w:r w:rsidRPr="00F404B9">
              <w:rPr>
                <w:rFonts w:ascii="Times New Roman" w:hAnsi="Times New Roman"/>
              </w:rPr>
              <w:t>W Withdraw</w:t>
            </w:r>
          </w:p>
        </w:tc>
      </w:tr>
      <w:tr w:rsidR="00C9394E" w:rsidRPr="00F404B9" w14:paraId="728C66EB" w14:textId="77777777">
        <w:tc>
          <w:tcPr>
            <w:tcW w:w="2880" w:type="dxa"/>
            <w:shd w:val="clear" w:color="auto" w:fill="auto"/>
          </w:tcPr>
          <w:p w14:paraId="776FDDED" w14:textId="77777777" w:rsidR="00C9394E" w:rsidRPr="00F404B9" w:rsidRDefault="00C9394E">
            <w:pPr>
              <w:pStyle w:val="TableContents"/>
              <w:rPr>
                <w:rFonts w:ascii="Times New Roman" w:hAnsi="Times New Roman"/>
              </w:rPr>
            </w:pPr>
            <w:r w:rsidRPr="00F404B9">
              <w:rPr>
                <w:rFonts w:ascii="Times New Roman" w:hAnsi="Times New Roman"/>
              </w:rPr>
              <w:t xml:space="preserve">C </w:t>
            </w:r>
            <w:r w:rsidR="006951CF" w:rsidRPr="00F404B9">
              <w:rPr>
                <w:rFonts w:ascii="Times New Roman" w:hAnsi="Times New Roman"/>
              </w:rPr>
              <w:t>–</w:t>
            </w:r>
            <w:r w:rsidRPr="00F404B9">
              <w:rPr>
                <w:rFonts w:ascii="Times New Roman" w:hAnsi="Times New Roman"/>
              </w:rPr>
              <w:t xml:space="preserve"> Fair</w:t>
            </w:r>
          </w:p>
        </w:tc>
        <w:tc>
          <w:tcPr>
            <w:tcW w:w="2880" w:type="dxa"/>
            <w:shd w:val="clear" w:color="auto" w:fill="auto"/>
          </w:tcPr>
          <w:p w14:paraId="19A1CAC1" w14:textId="77777777" w:rsidR="00C9394E" w:rsidRPr="00F404B9" w:rsidRDefault="00C9394E">
            <w:pPr>
              <w:pStyle w:val="TableContents"/>
              <w:rPr>
                <w:rFonts w:ascii="Times New Roman" w:hAnsi="Times New Roman"/>
              </w:rPr>
            </w:pPr>
            <w:r w:rsidRPr="00F404B9">
              <w:rPr>
                <w:rFonts w:ascii="Times New Roman" w:hAnsi="Times New Roman"/>
              </w:rPr>
              <w:t>2</w:t>
            </w:r>
          </w:p>
        </w:tc>
        <w:tc>
          <w:tcPr>
            <w:tcW w:w="2880" w:type="dxa"/>
            <w:shd w:val="clear" w:color="auto" w:fill="auto"/>
          </w:tcPr>
          <w:p w14:paraId="6EEC191D" w14:textId="77777777" w:rsidR="00C9394E" w:rsidRPr="00F404B9" w:rsidRDefault="00C9394E">
            <w:pPr>
              <w:pStyle w:val="TableContents"/>
              <w:rPr>
                <w:rFonts w:ascii="Times New Roman" w:hAnsi="Times New Roman"/>
              </w:rPr>
            </w:pPr>
            <w:r w:rsidRPr="00F404B9">
              <w:rPr>
                <w:rFonts w:ascii="Times New Roman" w:hAnsi="Times New Roman"/>
              </w:rPr>
              <w:t>AU Audit</w:t>
            </w:r>
          </w:p>
        </w:tc>
      </w:tr>
      <w:tr w:rsidR="00C9394E" w:rsidRPr="00F404B9" w14:paraId="065ACC51" w14:textId="77777777">
        <w:tc>
          <w:tcPr>
            <w:tcW w:w="2880" w:type="dxa"/>
            <w:shd w:val="clear" w:color="auto" w:fill="auto"/>
          </w:tcPr>
          <w:p w14:paraId="0F55291B" w14:textId="77777777" w:rsidR="00C9394E" w:rsidRPr="00F404B9" w:rsidRDefault="00C9394E" w:rsidP="000E058D">
            <w:pPr>
              <w:pStyle w:val="TableContents"/>
              <w:rPr>
                <w:rFonts w:ascii="Times New Roman" w:hAnsi="Times New Roman"/>
              </w:rPr>
            </w:pPr>
            <w:r w:rsidRPr="00F404B9">
              <w:rPr>
                <w:rFonts w:ascii="Times New Roman" w:hAnsi="Times New Roman"/>
              </w:rPr>
              <w:t xml:space="preserve">D </w:t>
            </w:r>
            <w:r w:rsidR="000E058D" w:rsidRPr="00F404B9">
              <w:rPr>
                <w:rFonts w:ascii="Times New Roman" w:hAnsi="Times New Roman"/>
              </w:rPr>
              <w:t>–</w:t>
            </w:r>
            <w:r w:rsidRPr="00F404B9">
              <w:rPr>
                <w:rFonts w:ascii="Times New Roman" w:hAnsi="Times New Roman"/>
              </w:rPr>
              <w:t xml:space="preserve"> Poor</w:t>
            </w:r>
            <w:r w:rsidR="000E058D" w:rsidRPr="00F404B9">
              <w:rPr>
                <w:rFonts w:ascii="Times New Roman" w:hAnsi="Times New Roman"/>
              </w:rPr>
              <w:t>/Failure</w:t>
            </w:r>
          </w:p>
        </w:tc>
        <w:tc>
          <w:tcPr>
            <w:tcW w:w="2880" w:type="dxa"/>
            <w:shd w:val="clear" w:color="auto" w:fill="auto"/>
          </w:tcPr>
          <w:p w14:paraId="51169B4B" w14:textId="77777777" w:rsidR="00C9394E" w:rsidRPr="00F404B9" w:rsidRDefault="00C9394E">
            <w:pPr>
              <w:pStyle w:val="TableContents"/>
              <w:rPr>
                <w:rFonts w:ascii="Times New Roman" w:hAnsi="Times New Roman"/>
              </w:rPr>
            </w:pPr>
            <w:r w:rsidRPr="00F404B9">
              <w:rPr>
                <w:rFonts w:ascii="Times New Roman" w:hAnsi="Times New Roman"/>
              </w:rPr>
              <w:t>1</w:t>
            </w:r>
          </w:p>
        </w:tc>
        <w:tc>
          <w:tcPr>
            <w:tcW w:w="2880" w:type="dxa"/>
            <w:shd w:val="clear" w:color="auto" w:fill="auto"/>
          </w:tcPr>
          <w:p w14:paraId="6B5065B5" w14:textId="77777777" w:rsidR="00C9394E" w:rsidRPr="00F404B9" w:rsidRDefault="00C9394E">
            <w:pPr>
              <w:pStyle w:val="TableContents"/>
              <w:rPr>
                <w:rFonts w:ascii="Times New Roman" w:hAnsi="Times New Roman"/>
              </w:rPr>
            </w:pPr>
            <w:r w:rsidRPr="00F404B9">
              <w:rPr>
                <w:rFonts w:ascii="Times New Roman" w:hAnsi="Times New Roman"/>
              </w:rPr>
              <w:t>Q Thesis Incomplete</w:t>
            </w:r>
          </w:p>
        </w:tc>
      </w:tr>
      <w:tr w:rsidR="00C9394E" w:rsidRPr="00F404B9" w14:paraId="5403A10B" w14:textId="77777777">
        <w:tc>
          <w:tcPr>
            <w:tcW w:w="2880" w:type="dxa"/>
            <w:shd w:val="clear" w:color="auto" w:fill="auto"/>
          </w:tcPr>
          <w:p w14:paraId="645CE0C4" w14:textId="77777777" w:rsidR="00C9394E" w:rsidRPr="00F404B9" w:rsidRDefault="00C9394E">
            <w:pPr>
              <w:pStyle w:val="TableContents"/>
              <w:rPr>
                <w:rFonts w:ascii="Times New Roman" w:hAnsi="Times New Roman"/>
              </w:rPr>
            </w:pPr>
            <w:r w:rsidRPr="00F404B9">
              <w:rPr>
                <w:rFonts w:ascii="Times New Roman" w:hAnsi="Times New Roman"/>
              </w:rPr>
              <w:t xml:space="preserve">F </w:t>
            </w:r>
            <w:r w:rsidR="000E058D" w:rsidRPr="00F404B9">
              <w:rPr>
                <w:rFonts w:ascii="Times New Roman" w:hAnsi="Times New Roman"/>
              </w:rPr>
              <w:t>–</w:t>
            </w:r>
            <w:r w:rsidRPr="00F404B9">
              <w:rPr>
                <w:rFonts w:ascii="Times New Roman" w:hAnsi="Times New Roman"/>
              </w:rPr>
              <w:t xml:space="preserve"> Failure</w:t>
            </w:r>
          </w:p>
        </w:tc>
        <w:tc>
          <w:tcPr>
            <w:tcW w:w="2880" w:type="dxa"/>
            <w:shd w:val="clear" w:color="auto" w:fill="auto"/>
          </w:tcPr>
          <w:p w14:paraId="5A27B8E3" w14:textId="77777777" w:rsidR="00C9394E" w:rsidRPr="00F404B9" w:rsidRDefault="00C9394E">
            <w:pPr>
              <w:pStyle w:val="TableContents"/>
              <w:rPr>
                <w:rFonts w:ascii="Times New Roman" w:hAnsi="Times New Roman"/>
              </w:rPr>
            </w:pPr>
            <w:r w:rsidRPr="00F404B9">
              <w:rPr>
                <w:rFonts w:ascii="Times New Roman" w:hAnsi="Times New Roman"/>
              </w:rPr>
              <w:t>0</w:t>
            </w:r>
          </w:p>
        </w:tc>
        <w:tc>
          <w:tcPr>
            <w:tcW w:w="2880" w:type="dxa"/>
            <w:shd w:val="clear" w:color="auto" w:fill="auto"/>
          </w:tcPr>
          <w:p w14:paraId="40ECB5B4" w14:textId="77777777" w:rsidR="00C9394E" w:rsidRPr="00F404B9" w:rsidRDefault="00C9394E">
            <w:pPr>
              <w:pStyle w:val="TableContents"/>
              <w:rPr>
                <w:rFonts w:ascii="Times New Roman" w:hAnsi="Times New Roman"/>
              </w:rPr>
            </w:pPr>
          </w:p>
        </w:tc>
      </w:tr>
    </w:tbl>
    <w:p w14:paraId="2A45F6FE" w14:textId="77777777" w:rsidR="00845E69" w:rsidRDefault="00845E69" w:rsidP="00475B70">
      <w:pPr>
        <w:autoSpaceDE w:val="0"/>
        <w:ind w:firstLine="720"/>
        <w:rPr>
          <w:rFonts w:ascii="Times New Roman" w:hAnsi="Times New Roman"/>
        </w:rPr>
      </w:pPr>
    </w:p>
    <w:p w14:paraId="59213980" w14:textId="77777777" w:rsidR="00C9394E" w:rsidRPr="009608FB" w:rsidRDefault="009608FB" w:rsidP="009608FB">
      <w:pPr>
        <w:autoSpaceDE w:val="0"/>
        <w:rPr>
          <w:rFonts w:ascii="Times New Roman" w:hAnsi="Times New Roman"/>
        </w:rPr>
      </w:pPr>
      <w:r>
        <w:rPr>
          <w:rFonts w:ascii="Times New Roman" w:hAnsi="Times New Roman"/>
        </w:rPr>
        <w:t>*See below.</w:t>
      </w:r>
    </w:p>
    <w:p w14:paraId="6AA7CB6C" w14:textId="77777777" w:rsidR="00C9394E" w:rsidRPr="00F404B9" w:rsidRDefault="00C9394E">
      <w:pPr>
        <w:autoSpaceDE w:val="0"/>
        <w:rPr>
          <w:rFonts w:ascii="Times New Roman" w:hAnsi="Times New Roman"/>
          <w:b/>
          <w:bCs/>
        </w:rPr>
      </w:pPr>
    </w:p>
    <w:p w14:paraId="4233EBF7" w14:textId="77777777" w:rsidR="00C9394E" w:rsidRPr="00F404B9" w:rsidRDefault="00C9394E">
      <w:pPr>
        <w:autoSpaceDE w:val="0"/>
        <w:rPr>
          <w:rFonts w:ascii="Times New Roman" w:hAnsi="Times New Roman"/>
          <w:b/>
          <w:bCs/>
        </w:rPr>
      </w:pPr>
      <w:r w:rsidRPr="00F404B9">
        <w:rPr>
          <w:rFonts w:ascii="Times New Roman" w:hAnsi="Times New Roman"/>
          <w:b/>
          <w:bCs/>
        </w:rPr>
        <w:t>Incomplete Grade</w:t>
      </w:r>
    </w:p>
    <w:p w14:paraId="5CF034A0" w14:textId="77777777" w:rsidR="000E058D" w:rsidRPr="00F404B9" w:rsidRDefault="000E058D">
      <w:pPr>
        <w:autoSpaceDE w:val="0"/>
        <w:rPr>
          <w:rFonts w:ascii="Times New Roman" w:hAnsi="Times New Roman"/>
          <w:b/>
          <w:bCs/>
        </w:rPr>
      </w:pPr>
    </w:p>
    <w:p w14:paraId="061FCC6C" w14:textId="77777777" w:rsidR="004464BB" w:rsidRPr="002A68DE" w:rsidRDefault="004464BB" w:rsidP="004464BB">
      <w:pPr>
        <w:widowControl w:val="0"/>
        <w:autoSpaceDE w:val="0"/>
        <w:autoSpaceDN w:val="0"/>
        <w:adjustRightInd w:val="0"/>
        <w:spacing w:after="240"/>
        <w:rPr>
          <w:rFonts w:ascii="Times" w:hAnsi="Times" w:cs="Times"/>
        </w:rPr>
      </w:pPr>
      <w:r w:rsidRPr="002A68DE">
        <w:rPr>
          <w:rFonts w:ascii="Times" w:hAnsi="Times" w:cs="Times"/>
        </w:rPr>
        <w:t>Each student is expected to complete all course requirements and stay on track with the course regardless o</w:t>
      </w:r>
      <w:r>
        <w:rPr>
          <w:rFonts w:ascii="Times" w:hAnsi="Times" w:cs="Times"/>
        </w:rPr>
        <w:t>f his or her presence in class.</w:t>
      </w:r>
    </w:p>
    <w:p w14:paraId="0CF20D1A" w14:textId="77777777" w:rsidR="009608FB" w:rsidRDefault="004464BB" w:rsidP="004464BB">
      <w:pPr>
        <w:widowControl w:val="0"/>
        <w:autoSpaceDE w:val="0"/>
        <w:autoSpaceDN w:val="0"/>
        <w:adjustRightInd w:val="0"/>
        <w:spacing w:after="240"/>
        <w:rPr>
          <w:rFonts w:ascii="Times" w:hAnsi="Times" w:cs="Times"/>
        </w:rPr>
      </w:pPr>
      <w:r w:rsidRPr="002A68DE">
        <w:rPr>
          <w:rFonts w:ascii="Times" w:hAnsi="Times" w:cs="Times"/>
        </w:rPr>
        <w:t>According to University policy, a grade of “I” (Incomplete) will be given when the course work is incomplete due to reasons clearly beyond the control of the student.  The unfinished work must be completed by the end of the first six (6) weeks of the student’s next semester in attendance or the “I” grade is changed to “F</w:t>
      </w:r>
      <w:r w:rsidR="00A20AD4">
        <w:rPr>
          <w:rFonts w:ascii="Times" w:hAnsi="Times" w:cs="Times"/>
        </w:rPr>
        <w:t xml:space="preserve">”.  </w:t>
      </w:r>
    </w:p>
    <w:p w14:paraId="3CED44F5" w14:textId="684B8076" w:rsidR="004464BB" w:rsidRPr="002A68DE" w:rsidRDefault="005E0882" w:rsidP="004464BB">
      <w:pPr>
        <w:widowControl w:val="0"/>
        <w:autoSpaceDE w:val="0"/>
        <w:autoSpaceDN w:val="0"/>
        <w:adjustRightInd w:val="0"/>
        <w:spacing w:after="240"/>
        <w:rPr>
          <w:rFonts w:ascii="Times" w:hAnsi="Times" w:cs="Times"/>
        </w:rPr>
      </w:pPr>
      <w:r>
        <w:rPr>
          <w:rFonts w:ascii="Times" w:hAnsi="Times" w:cs="Times"/>
        </w:rPr>
        <w:t>C</w:t>
      </w:r>
      <w:r w:rsidR="004464BB" w:rsidRPr="002A68DE">
        <w:rPr>
          <w:rFonts w:ascii="Times" w:hAnsi="Times" w:cs="Times"/>
        </w:rPr>
        <w:t>riteria for</w:t>
      </w:r>
      <w:r w:rsidR="004464BB">
        <w:rPr>
          <w:rFonts w:ascii="Times" w:hAnsi="Times" w:cs="Times"/>
        </w:rPr>
        <w:t xml:space="preserve"> an “I” (Incomplete grade) are:</w:t>
      </w:r>
    </w:p>
    <w:p w14:paraId="757B52C7" w14:textId="77777777" w:rsidR="004464BB" w:rsidRDefault="004464BB" w:rsidP="004464BB">
      <w:pPr>
        <w:pStyle w:val="ListParagraph"/>
        <w:widowControl w:val="0"/>
        <w:numPr>
          <w:ilvl w:val="0"/>
          <w:numId w:val="45"/>
        </w:numPr>
        <w:autoSpaceDE w:val="0"/>
        <w:autoSpaceDN w:val="0"/>
        <w:adjustRightInd w:val="0"/>
        <w:spacing w:after="240"/>
        <w:rPr>
          <w:rFonts w:ascii="Times" w:hAnsi="Times" w:cs="Times"/>
        </w:rPr>
      </w:pPr>
      <w:r w:rsidRPr="004464BB">
        <w:rPr>
          <w:rFonts w:ascii="Times" w:hAnsi="Times" w:cs="Times"/>
        </w:rPr>
        <w:t>At least 60% of the course work has been completed successfully so that a passing grade can be earned;</w:t>
      </w:r>
    </w:p>
    <w:p w14:paraId="17238C17" w14:textId="77777777" w:rsidR="009608FB" w:rsidRPr="004464BB" w:rsidRDefault="009608FB" w:rsidP="009608FB">
      <w:pPr>
        <w:pStyle w:val="ListParagraph"/>
        <w:widowControl w:val="0"/>
        <w:autoSpaceDE w:val="0"/>
        <w:autoSpaceDN w:val="0"/>
        <w:adjustRightInd w:val="0"/>
        <w:spacing w:after="240"/>
        <w:rPr>
          <w:rFonts w:ascii="Times" w:hAnsi="Times" w:cs="Times"/>
        </w:rPr>
      </w:pPr>
    </w:p>
    <w:p w14:paraId="49C20221" w14:textId="77777777" w:rsidR="009608FB" w:rsidRPr="009608FB" w:rsidRDefault="004464BB" w:rsidP="009608FB">
      <w:pPr>
        <w:pStyle w:val="ListParagraph"/>
        <w:widowControl w:val="0"/>
        <w:numPr>
          <w:ilvl w:val="0"/>
          <w:numId w:val="45"/>
        </w:numPr>
        <w:autoSpaceDE w:val="0"/>
        <w:autoSpaceDN w:val="0"/>
        <w:adjustRightInd w:val="0"/>
        <w:spacing w:after="240"/>
        <w:rPr>
          <w:rFonts w:ascii="Times" w:hAnsi="Times" w:cs="Times"/>
        </w:rPr>
      </w:pPr>
      <w:r w:rsidRPr="009608FB">
        <w:rPr>
          <w:rFonts w:ascii="Times" w:hAnsi="Times" w:cs="Times"/>
        </w:rPr>
        <w:t xml:space="preserve">The student has made an arrangement with the instructor prior to the time that </w:t>
      </w:r>
      <w:r w:rsidR="009608FB" w:rsidRPr="009608FB">
        <w:rPr>
          <w:rFonts w:ascii="Times" w:hAnsi="Times" w:cs="Times"/>
        </w:rPr>
        <w:t xml:space="preserve">        </w:t>
      </w:r>
    </w:p>
    <w:p w14:paraId="32D89989" w14:textId="77777777" w:rsidR="004464BB" w:rsidRDefault="009608FB" w:rsidP="009608FB">
      <w:pPr>
        <w:pStyle w:val="ListParagraph"/>
        <w:widowControl w:val="0"/>
        <w:autoSpaceDE w:val="0"/>
        <w:autoSpaceDN w:val="0"/>
        <w:adjustRightInd w:val="0"/>
        <w:spacing w:after="240"/>
        <w:rPr>
          <w:rFonts w:ascii="Times" w:hAnsi="Times" w:cs="Times"/>
        </w:rPr>
      </w:pPr>
      <w:r w:rsidRPr="009608FB">
        <w:rPr>
          <w:rFonts w:ascii="Times" w:hAnsi="Times" w:cs="Times"/>
        </w:rPr>
        <w:t xml:space="preserve"> </w:t>
      </w:r>
      <w:r w:rsidR="004464BB" w:rsidRPr="009608FB">
        <w:rPr>
          <w:rFonts w:ascii="Times" w:hAnsi="Times" w:cs="Times"/>
        </w:rPr>
        <w:t>final grades are assigned; and</w:t>
      </w:r>
      <w:r>
        <w:rPr>
          <w:rFonts w:ascii="Times" w:hAnsi="Times" w:cs="Times"/>
        </w:rPr>
        <w:t xml:space="preserve"> </w:t>
      </w:r>
    </w:p>
    <w:p w14:paraId="3A86E5AD" w14:textId="77777777" w:rsidR="009608FB" w:rsidRPr="009608FB" w:rsidRDefault="009608FB" w:rsidP="009608FB">
      <w:pPr>
        <w:pStyle w:val="ListParagraph"/>
        <w:widowControl w:val="0"/>
        <w:autoSpaceDE w:val="0"/>
        <w:autoSpaceDN w:val="0"/>
        <w:adjustRightInd w:val="0"/>
        <w:spacing w:after="240"/>
        <w:rPr>
          <w:rFonts w:ascii="Times" w:hAnsi="Times" w:cs="Times"/>
        </w:rPr>
      </w:pPr>
    </w:p>
    <w:p w14:paraId="6425ED92" w14:textId="77777777" w:rsidR="004464BB" w:rsidRPr="009608FB" w:rsidRDefault="004464BB" w:rsidP="009608FB">
      <w:pPr>
        <w:pStyle w:val="ListParagraph"/>
        <w:widowControl w:val="0"/>
        <w:numPr>
          <w:ilvl w:val="0"/>
          <w:numId w:val="45"/>
        </w:numPr>
        <w:autoSpaceDE w:val="0"/>
        <w:autoSpaceDN w:val="0"/>
        <w:adjustRightInd w:val="0"/>
        <w:spacing w:after="240"/>
        <w:rPr>
          <w:rFonts w:ascii="Times" w:hAnsi="Times" w:cs="Times"/>
        </w:rPr>
      </w:pPr>
      <w:r w:rsidRPr="009608FB">
        <w:rPr>
          <w:rFonts w:ascii="Times" w:hAnsi="Times" w:cs="Times"/>
        </w:rPr>
        <w:t>The student has provided information necessary to satisfy the instructor that circumstances beyond the control of the student prevented his or her completing the required work on time.</w:t>
      </w:r>
    </w:p>
    <w:p w14:paraId="1E17DE12" w14:textId="77777777" w:rsidR="00845E69" w:rsidRDefault="00845E69">
      <w:pPr>
        <w:autoSpaceDE w:val="0"/>
        <w:rPr>
          <w:rFonts w:ascii="Times New Roman" w:hAnsi="Times New Roman"/>
        </w:rPr>
      </w:pPr>
    </w:p>
    <w:p w14:paraId="14AF1ED3" w14:textId="77777777" w:rsidR="004464BB" w:rsidRDefault="004464BB">
      <w:pPr>
        <w:autoSpaceDE w:val="0"/>
        <w:rPr>
          <w:rFonts w:ascii="Times New Roman" w:hAnsi="Times New Roman"/>
          <w:b/>
          <w:bCs/>
        </w:rPr>
      </w:pPr>
    </w:p>
    <w:p w14:paraId="1D3E46AB" w14:textId="77777777" w:rsidR="00C9394E" w:rsidRPr="00F404B9" w:rsidRDefault="00C9394E">
      <w:pPr>
        <w:autoSpaceDE w:val="0"/>
        <w:rPr>
          <w:rFonts w:ascii="Times New Roman" w:hAnsi="Times New Roman"/>
          <w:b/>
          <w:bCs/>
        </w:rPr>
      </w:pPr>
      <w:r w:rsidRPr="00F404B9">
        <w:rPr>
          <w:rFonts w:ascii="Times New Roman" w:hAnsi="Times New Roman"/>
          <w:b/>
          <w:bCs/>
        </w:rPr>
        <w:t>Academic Probation</w:t>
      </w:r>
    </w:p>
    <w:p w14:paraId="7929C291" w14:textId="77777777" w:rsidR="00C9394E" w:rsidRPr="00F404B9" w:rsidRDefault="00C9394E">
      <w:pPr>
        <w:autoSpaceDE w:val="0"/>
        <w:rPr>
          <w:rFonts w:ascii="Times New Roman" w:hAnsi="Times New Roman"/>
        </w:rPr>
      </w:pPr>
      <w:r w:rsidRPr="00F404B9">
        <w:rPr>
          <w:rFonts w:ascii="Times New Roman" w:hAnsi="Times New Roman"/>
        </w:rPr>
        <w:tab/>
      </w:r>
    </w:p>
    <w:p w14:paraId="521A3A92" w14:textId="77777777" w:rsidR="00C9394E" w:rsidRDefault="00C9394E">
      <w:pPr>
        <w:autoSpaceDE w:val="0"/>
        <w:rPr>
          <w:rFonts w:ascii="Times New Roman" w:hAnsi="Times New Roman"/>
        </w:rPr>
      </w:pPr>
      <w:r w:rsidRPr="00F404B9">
        <w:rPr>
          <w:rFonts w:ascii="Times New Roman" w:hAnsi="Times New Roman"/>
        </w:rPr>
        <w:tab/>
        <w:t xml:space="preserve">Full-time and </w:t>
      </w:r>
      <w:r w:rsidR="0058382E" w:rsidRPr="00F404B9">
        <w:rPr>
          <w:rFonts w:ascii="Times New Roman" w:hAnsi="Times New Roman"/>
        </w:rPr>
        <w:t>part</w:t>
      </w:r>
      <w:r w:rsidRPr="00F404B9">
        <w:rPr>
          <w:rFonts w:ascii="Times New Roman" w:hAnsi="Times New Roman"/>
        </w:rPr>
        <w:t xml:space="preserve">-time MSW students who do not earn a cumulative grade point average of 3.0 at the end of the semester are </w:t>
      </w:r>
      <w:r w:rsidR="00B80D79" w:rsidRPr="00F404B9">
        <w:rPr>
          <w:rFonts w:ascii="Times New Roman" w:hAnsi="Times New Roman"/>
        </w:rPr>
        <w:t xml:space="preserve">immediately </w:t>
      </w:r>
      <w:r w:rsidRPr="00F404B9">
        <w:rPr>
          <w:rFonts w:ascii="Times New Roman" w:hAnsi="Times New Roman"/>
        </w:rPr>
        <w:t xml:space="preserve">placed on academic probation. Students who do not achieve a cumulative grade point average of 3.0 </w:t>
      </w:r>
      <w:r w:rsidR="00B80D79" w:rsidRPr="00F404B9">
        <w:rPr>
          <w:rFonts w:ascii="Times New Roman" w:hAnsi="Times New Roman"/>
        </w:rPr>
        <w:t xml:space="preserve">by the end of the </w:t>
      </w:r>
      <w:r w:rsidRPr="00F404B9">
        <w:rPr>
          <w:rFonts w:ascii="Times New Roman" w:hAnsi="Times New Roman"/>
        </w:rPr>
        <w:t xml:space="preserve">following semester will be dismissed from the MSW Program (see </w:t>
      </w:r>
      <w:r w:rsidR="00475B70" w:rsidRPr="00F404B9">
        <w:rPr>
          <w:rFonts w:ascii="Times New Roman" w:hAnsi="Times New Roman"/>
          <w:i/>
        </w:rPr>
        <w:t>Graduate Catalog</w:t>
      </w:r>
      <w:r w:rsidR="00652B41" w:rsidRPr="00F404B9">
        <w:rPr>
          <w:rFonts w:ascii="Times New Roman" w:hAnsi="Times New Roman"/>
          <w:i/>
        </w:rPr>
        <w:t>,</w:t>
      </w:r>
      <w:r w:rsidRPr="00F404B9">
        <w:rPr>
          <w:rFonts w:ascii="Times New Roman" w:hAnsi="Times New Roman"/>
        </w:rPr>
        <w:t xml:space="preserve">). </w:t>
      </w:r>
      <w:r w:rsidR="00BE40A7">
        <w:rPr>
          <w:rFonts w:ascii="Times New Roman" w:hAnsi="Times New Roman"/>
        </w:rPr>
        <w:t xml:space="preserve"> </w:t>
      </w:r>
      <w:r w:rsidRPr="00F404B9">
        <w:rPr>
          <w:rFonts w:ascii="Times New Roman" w:hAnsi="Times New Roman"/>
        </w:rPr>
        <w:t xml:space="preserve">Grades earned for credits transferred to DSU are </w:t>
      </w:r>
      <w:r w:rsidR="00B80D79" w:rsidRPr="00F404B9">
        <w:rPr>
          <w:rFonts w:ascii="Times New Roman" w:hAnsi="Times New Roman"/>
        </w:rPr>
        <w:t>included in calculating the cumulative grade point average.</w:t>
      </w:r>
    </w:p>
    <w:p w14:paraId="5345E3A8" w14:textId="77777777" w:rsidR="00733794" w:rsidRDefault="00733794">
      <w:pPr>
        <w:autoSpaceDE w:val="0"/>
        <w:rPr>
          <w:rFonts w:ascii="Times New Roman" w:hAnsi="Times New Roman"/>
        </w:rPr>
      </w:pPr>
      <w:r>
        <w:rPr>
          <w:rFonts w:ascii="Times New Roman" w:hAnsi="Times New Roman"/>
        </w:rPr>
        <w:tab/>
      </w:r>
    </w:p>
    <w:p w14:paraId="3B3B7E18" w14:textId="77777777" w:rsidR="00733794" w:rsidRPr="00F404B9" w:rsidRDefault="00733794">
      <w:pPr>
        <w:autoSpaceDE w:val="0"/>
        <w:rPr>
          <w:rFonts w:ascii="Times New Roman" w:hAnsi="Times New Roman"/>
        </w:rPr>
      </w:pPr>
      <w:r>
        <w:rPr>
          <w:rFonts w:ascii="Times New Roman" w:hAnsi="Times New Roman"/>
        </w:rPr>
        <w:tab/>
        <w:t xml:space="preserve">If a student is placed on academic probation, he/she is not permitted to register for more than 12 credit hours.  </w:t>
      </w:r>
    </w:p>
    <w:p w14:paraId="7461454B" w14:textId="77777777" w:rsidR="00C9394E" w:rsidRPr="00F404B9" w:rsidRDefault="00C9394E">
      <w:pPr>
        <w:autoSpaceDE w:val="0"/>
        <w:rPr>
          <w:rFonts w:ascii="Times New Roman" w:hAnsi="Times New Roman"/>
          <w:b/>
          <w:bCs/>
        </w:rPr>
      </w:pPr>
    </w:p>
    <w:p w14:paraId="52AC41A3" w14:textId="77777777" w:rsidR="00C9394E" w:rsidRPr="00F404B9" w:rsidRDefault="00C9394E">
      <w:pPr>
        <w:autoSpaceDE w:val="0"/>
        <w:rPr>
          <w:rFonts w:ascii="Times New Roman" w:hAnsi="Times New Roman"/>
          <w:b/>
          <w:bCs/>
        </w:rPr>
      </w:pPr>
      <w:r w:rsidRPr="00F404B9">
        <w:rPr>
          <w:rFonts w:ascii="Times New Roman" w:hAnsi="Times New Roman"/>
          <w:b/>
          <w:bCs/>
        </w:rPr>
        <w:t>Academic Dismissal</w:t>
      </w:r>
    </w:p>
    <w:p w14:paraId="355ED991" w14:textId="77777777" w:rsidR="00C9394E" w:rsidRPr="00F404B9" w:rsidRDefault="00C9394E">
      <w:pPr>
        <w:autoSpaceDE w:val="0"/>
        <w:rPr>
          <w:rFonts w:ascii="Times New Roman" w:hAnsi="Times New Roman"/>
        </w:rPr>
      </w:pPr>
      <w:r w:rsidRPr="00F404B9">
        <w:rPr>
          <w:rFonts w:ascii="Times New Roman" w:hAnsi="Times New Roman"/>
        </w:rPr>
        <w:tab/>
      </w:r>
    </w:p>
    <w:p w14:paraId="12CD50DE" w14:textId="18A96183" w:rsidR="00C9394E" w:rsidRPr="00F404B9" w:rsidRDefault="00C9394E">
      <w:pPr>
        <w:autoSpaceDE w:val="0"/>
        <w:rPr>
          <w:rFonts w:ascii="Times New Roman" w:hAnsi="Times New Roman"/>
        </w:rPr>
      </w:pPr>
      <w:r w:rsidRPr="00F404B9">
        <w:rPr>
          <w:rFonts w:ascii="Times New Roman" w:hAnsi="Times New Roman"/>
        </w:rPr>
        <w:tab/>
        <w:t>Any of the following situations will result in the academic dismissal of students working towards the Master’s degree:</w:t>
      </w:r>
    </w:p>
    <w:p w14:paraId="69A4092C" w14:textId="77777777" w:rsidR="000703BC" w:rsidRPr="00F404B9" w:rsidRDefault="000703BC">
      <w:pPr>
        <w:autoSpaceDE w:val="0"/>
        <w:rPr>
          <w:rFonts w:ascii="Times New Roman" w:hAnsi="Times New Roman"/>
        </w:rPr>
      </w:pPr>
    </w:p>
    <w:p w14:paraId="5500C37C" w14:textId="77777777" w:rsidR="000703BC" w:rsidRPr="00F404B9" w:rsidRDefault="000703BC" w:rsidP="00353471">
      <w:pPr>
        <w:numPr>
          <w:ilvl w:val="0"/>
          <w:numId w:val="19"/>
        </w:numPr>
        <w:autoSpaceDE w:val="0"/>
        <w:rPr>
          <w:rFonts w:ascii="Times New Roman" w:hAnsi="Times New Roman"/>
        </w:rPr>
      </w:pPr>
      <w:r w:rsidRPr="00F404B9">
        <w:rPr>
          <w:rFonts w:ascii="Times New Roman" w:hAnsi="Times New Roman"/>
        </w:rPr>
        <w:t>Receiving the grade “D” or “F” in any graduate course.</w:t>
      </w:r>
    </w:p>
    <w:p w14:paraId="19585879" w14:textId="284E5DAC" w:rsidR="000703BC" w:rsidRPr="00F404B9" w:rsidRDefault="00E05976" w:rsidP="00353471">
      <w:pPr>
        <w:numPr>
          <w:ilvl w:val="0"/>
          <w:numId w:val="19"/>
        </w:numPr>
        <w:autoSpaceDE w:val="0"/>
        <w:rPr>
          <w:rFonts w:ascii="Times New Roman" w:hAnsi="Times New Roman"/>
        </w:rPr>
      </w:pPr>
      <w:r w:rsidRPr="00F404B9">
        <w:rPr>
          <w:rFonts w:ascii="Times New Roman" w:hAnsi="Times New Roman"/>
        </w:rPr>
        <w:t xml:space="preserve">Receiving the grade </w:t>
      </w:r>
      <w:r w:rsidR="000703BC" w:rsidRPr="00F404B9">
        <w:rPr>
          <w:rFonts w:ascii="Times New Roman" w:hAnsi="Times New Roman"/>
        </w:rPr>
        <w:t>“C” in three (3) MSW program graduate courses.</w:t>
      </w:r>
    </w:p>
    <w:p w14:paraId="6D46C710" w14:textId="77777777" w:rsidR="000703BC" w:rsidRPr="00F404B9" w:rsidRDefault="000703BC" w:rsidP="00353471">
      <w:pPr>
        <w:numPr>
          <w:ilvl w:val="0"/>
          <w:numId w:val="19"/>
        </w:numPr>
        <w:autoSpaceDE w:val="0"/>
        <w:rPr>
          <w:rFonts w:ascii="Times New Roman" w:hAnsi="Times New Roman"/>
        </w:rPr>
      </w:pPr>
      <w:r w:rsidRPr="00F404B9">
        <w:rPr>
          <w:rFonts w:ascii="Times New Roman" w:hAnsi="Times New Roman"/>
        </w:rPr>
        <w:t>Failing to receive a cumulative grade point average of 3.0 while on academic probation.</w:t>
      </w:r>
    </w:p>
    <w:p w14:paraId="4F4F97FD" w14:textId="77777777" w:rsidR="000703BC" w:rsidRPr="00F404B9" w:rsidRDefault="000703BC" w:rsidP="00353471">
      <w:pPr>
        <w:numPr>
          <w:ilvl w:val="0"/>
          <w:numId w:val="19"/>
        </w:numPr>
        <w:autoSpaceDE w:val="0"/>
        <w:rPr>
          <w:rFonts w:ascii="Times New Roman" w:hAnsi="Times New Roman"/>
        </w:rPr>
      </w:pPr>
      <w:r w:rsidRPr="00F404B9">
        <w:rPr>
          <w:rFonts w:ascii="Times New Roman" w:hAnsi="Times New Roman"/>
        </w:rPr>
        <w:t>Being placed on academic probation more than one term (</w:t>
      </w:r>
      <w:r w:rsidR="00475B70" w:rsidRPr="00F404B9">
        <w:rPr>
          <w:rFonts w:ascii="Times New Roman" w:hAnsi="Times New Roman"/>
          <w:i/>
        </w:rPr>
        <w:t>see Graduate Catalog</w:t>
      </w:r>
      <w:r w:rsidR="009608FB">
        <w:rPr>
          <w:rFonts w:ascii="Times New Roman" w:hAnsi="Times New Roman"/>
          <w:i/>
        </w:rPr>
        <w:t>, 2018-2019</w:t>
      </w:r>
      <w:r w:rsidRPr="00F404B9">
        <w:rPr>
          <w:rFonts w:ascii="Times New Roman" w:hAnsi="Times New Roman"/>
        </w:rPr>
        <w:t>).</w:t>
      </w:r>
    </w:p>
    <w:p w14:paraId="3B86A365" w14:textId="77777777" w:rsidR="00C9394E" w:rsidRPr="00F404B9" w:rsidRDefault="00C9394E">
      <w:pPr>
        <w:autoSpaceDE w:val="0"/>
        <w:rPr>
          <w:rFonts w:ascii="Times New Roman" w:hAnsi="Times New Roman"/>
        </w:rPr>
      </w:pPr>
    </w:p>
    <w:p w14:paraId="37373568" w14:textId="133A35FB" w:rsidR="00C9394E" w:rsidRPr="00F404B9" w:rsidRDefault="00C9394E">
      <w:pPr>
        <w:autoSpaceDE w:val="0"/>
        <w:rPr>
          <w:rFonts w:ascii="Times New Roman" w:hAnsi="Times New Roman"/>
        </w:rPr>
      </w:pPr>
      <w:r w:rsidRPr="00F404B9">
        <w:rPr>
          <w:rFonts w:ascii="Times New Roman" w:hAnsi="Times New Roman"/>
        </w:rPr>
        <w:tab/>
        <w:t xml:space="preserve">MSW students may voluntarily withdraw from the MSW program upon obtaining a Withdrawal form from the Dean’s Office in the College of </w:t>
      </w:r>
      <w:r w:rsidR="009608FB">
        <w:rPr>
          <w:rFonts w:ascii="Times New Roman" w:hAnsi="Times New Roman"/>
        </w:rPr>
        <w:t>Health and Behavioral Sciences</w:t>
      </w:r>
      <w:r w:rsidRPr="00F404B9">
        <w:rPr>
          <w:rFonts w:ascii="Times New Roman" w:hAnsi="Times New Roman"/>
        </w:rPr>
        <w:t>.</w:t>
      </w:r>
      <w:r w:rsidR="00B60F3D" w:rsidRPr="00F404B9">
        <w:rPr>
          <w:rFonts w:ascii="Times New Roman" w:hAnsi="Times New Roman"/>
        </w:rPr>
        <w:t xml:space="preserve"> </w:t>
      </w:r>
      <w:r w:rsidR="00F8385B">
        <w:rPr>
          <w:rFonts w:ascii="Times New Roman" w:hAnsi="Times New Roman"/>
        </w:rPr>
        <w:t xml:space="preserve"> </w:t>
      </w:r>
      <w:r w:rsidRPr="00F404B9">
        <w:rPr>
          <w:rFonts w:ascii="Times New Roman" w:hAnsi="Times New Roman"/>
        </w:rPr>
        <w:t>Withdrawal from the MSW program is complete when all withdrawal forms have been signed as required.</w:t>
      </w:r>
    </w:p>
    <w:p w14:paraId="5C0896D8" w14:textId="77777777" w:rsidR="00C9394E" w:rsidRPr="00F404B9" w:rsidRDefault="00C9394E">
      <w:pPr>
        <w:autoSpaceDE w:val="0"/>
        <w:rPr>
          <w:rFonts w:ascii="Times New Roman" w:hAnsi="Times New Roman"/>
          <w:b/>
          <w:bCs/>
        </w:rPr>
      </w:pPr>
    </w:p>
    <w:p w14:paraId="508FC1EC" w14:textId="77777777" w:rsidR="00C9394E" w:rsidRPr="00F404B9" w:rsidRDefault="00845E69">
      <w:pPr>
        <w:autoSpaceDE w:val="0"/>
        <w:rPr>
          <w:rFonts w:ascii="Times New Roman" w:hAnsi="Times New Roman"/>
          <w:b/>
          <w:bCs/>
        </w:rPr>
      </w:pPr>
      <w:r>
        <w:rPr>
          <w:rFonts w:ascii="Times New Roman" w:hAnsi="Times New Roman"/>
          <w:b/>
          <w:bCs/>
        </w:rPr>
        <w:br w:type="page"/>
      </w:r>
      <w:r w:rsidR="00C9394E" w:rsidRPr="00F404B9">
        <w:rPr>
          <w:rFonts w:ascii="Times New Roman" w:hAnsi="Times New Roman"/>
          <w:b/>
          <w:bCs/>
        </w:rPr>
        <w:lastRenderedPageBreak/>
        <w:t>Plagiarism</w:t>
      </w:r>
    </w:p>
    <w:p w14:paraId="360F5254" w14:textId="77777777" w:rsidR="00DE0013" w:rsidRDefault="00C9394E">
      <w:pPr>
        <w:autoSpaceDE w:val="0"/>
        <w:rPr>
          <w:rFonts w:ascii="Times New Roman" w:hAnsi="Times New Roman"/>
        </w:rPr>
      </w:pPr>
      <w:r w:rsidRPr="00F404B9">
        <w:rPr>
          <w:rFonts w:ascii="Times New Roman" w:hAnsi="Times New Roman"/>
        </w:rPr>
        <w:tab/>
      </w:r>
    </w:p>
    <w:p w14:paraId="04D620F5" w14:textId="77777777" w:rsidR="00824774" w:rsidRDefault="00824774" w:rsidP="00824774">
      <w:pPr>
        <w:autoSpaceDE w:val="0"/>
        <w:rPr>
          <w:rFonts w:ascii="Times New Roman" w:hAnsi="Times New Roman"/>
        </w:rPr>
      </w:pPr>
      <w:r>
        <w:rPr>
          <w:rFonts w:ascii="Times New Roman" w:hAnsi="Times New Roman"/>
        </w:rPr>
        <w:t xml:space="preserve">The Council of Writing Program Administrators state that plagiarism is, “ . . . </w:t>
      </w:r>
      <w:r w:rsidRPr="00824774">
        <w:rPr>
          <w:rFonts w:ascii="Times New Roman" w:hAnsi="Times New Roman"/>
          <w:color w:val="333333"/>
          <w:lang w:bidi="ar-SA"/>
        </w:rPr>
        <w:t>submitting someone else’s text as one’s own or attempting to blur the line between one’s own ideas or words and those borrowed from another source, and</w:t>
      </w:r>
      <w:r>
        <w:rPr>
          <w:rFonts w:ascii="Times New Roman" w:hAnsi="Times New Roman"/>
          <w:color w:val="333333"/>
          <w:lang w:bidi="ar-SA"/>
        </w:rPr>
        <w:t xml:space="preserve"> . . .</w:t>
      </w:r>
      <w:r w:rsidRPr="00824774">
        <w:rPr>
          <w:rFonts w:ascii="Times New Roman" w:hAnsi="Times New Roman"/>
          <w:color w:val="333333"/>
          <w:lang w:bidi="ar-SA"/>
        </w:rPr>
        <w:t>carelessly or inadequately citing ideas and wor</w:t>
      </w:r>
      <w:r>
        <w:rPr>
          <w:rFonts w:ascii="Times New Roman" w:hAnsi="Times New Roman"/>
          <w:color w:val="333333"/>
          <w:lang w:bidi="ar-SA"/>
        </w:rPr>
        <w:t>ds borrowed from another source”</w:t>
      </w:r>
      <w:r>
        <w:rPr>
          <w:rFonts w:ascii="Times New Roman" w:hAnsi="Times New Roman"/>
        </w:rPr>
        <w:t xml:space="preserve">  (</w:t>
      </w:r>
      <w:r w:rsidR="00015ECA">
        <w:rPr>
          <w:rFonts w:ascii="Times New Roman" w:hAnsi="Times New Roman"/>
        </w:rPr>
        <w:t>Retrie</w:t>
      </w:r>
      <w:r>
        <w:rPr>
          <w:rFonts w:ascii="Times New Roman" w:hAnsi="Times New Roman"/>
        </w:rPr>
        <w:t>ved from:</w:t>
      </w:r>
      <w:r w:rsidRPr="00F404B9">
        <w:rPr>
          <w:rFonts w:ascii="Times New Roman" w:hAnsi="Times New Roman"/>
        </w:rPr>
        <w:t xml:space="preserve"> </w:t>
      </w:r>
      <w:hyperlink r:id="rId35" w:history="1">
        <w:r w:rsidRPr="007150CE">
          <w:rPr>
            <w:rStyle w:val="Hyperlink"/>
            <w:rFonts w:ascii="Times New Roman" w:hAnsi="Times New Roman"/>
          </w:rPr>
          <w:t>http://wpacouncil.org/positions/wpaplagiarism.pdf</w:t>
        </w:r>
      </w:hyperlink>
      <w:r>
        <w:rPr>
          <w:rFonts w:ascii="Times New Roman" w:hAnsi="Times New Roman"/>
        </w:rPr>
        <w:t>, para. 6).</w:t>
      </w:r>
    </w:p>
    <w:p w14:paraId="25BB1293" w14:textId="77777777" w:rsidR="00824774" w:rsidRDefault="00824774" w:rsidP="00824774">
      <w:pPr>
        <w:autoSpaceDE w:val="0"/>
        <w:ind w:firstLine="720"/>
        <w:rPr>
          <w:rFonts w:ascii="Times New Roman" w:hAnsi="Times New Roman"/>
        </w:rPr>
      </w:pPr>
    </w:p>
    <w:p w14:paraId="14C45464" w14:textId="0DAE4E9E" w:rsidR="001C671B" w:rsidRPr="00F404B9" w:rsidRDefault="00C9394E" w:rsidP="00824774">
      <w:pPr>
        <w:autoSpaceDE w:val="0"/>
        <w:ind w:firstLine="720"/>
        <w:rPr>
          <w:rFonts w:ascii="Times New Roman" w:hAnsi="Times New Roman"/>
        </w:rPr>
      </w:pPr>
      <w:r w:rsidRPr="00F404B9">
        <w:rPr>
          <w:rFonts w:ascii="Times New Roman" w:hAnsi="Times New Roman"/>
        </w:rPr>
        <w:t>Students who commit plagiarism will receive the grade “</w:t>
      </w:r>
      <w:r w:rsidR="00645055">
        <w:rPr>
          <w:rFonts w:ascii="Times New Roman" w:hAnsi="Times New Roman"/>
        </w:rPr>
        <w:t>F” in the course and may</w:t>
      </w:r>
      <w:r w:rsidRPr="00F404B9">
        <w:rPr>
          <w:rFonts w:ascii="Times New Roman" w:hAnsi="Times New Roman"/>
        </w:rPr>
        <w:t xml:space="preserve"> be dismissed from </w:t>
      </w:r>
      <w:r w:rsidR="007A47E5" w:rsidRPr="00F404B9">
        <w:rPr>
          <w:rFonts w:ascii="Times New Roman" w:hAnsi="Times New Roman"/>
        </w:rPr>
        <w:t>Delaware State University and the MSW program.</w:t>
      </w:r>
      <w:r w:rsidR="00662C80" w:rsidRPr="00F404B9">
        <w:rPr>
          <w:rFonts w:ascii="Times New Roman" w:hAnsi="Times New Roman"/>
        </w:rPr>
        <w:t xml:space="preserve"> </w:t>
      </w:r>
    </w:p>
    <w:p w14:paraId="4AE642A4" w14:textId="77777777" w:rsidR="001C671B" w:rsidRPr="00F404B9" w:rsidRDefault="001C671B" w:rsidP="00DE0013">
      <w:pPr>
        <w:autoSpaceDE w:val="0"/>
        <w:ind w:firstLine="720"/>
        <w:rPr>
          <w:rFonts w:ascii="Times New Roman" w:hAnsi="Times New Roman"/>
        </w:rPr>
      </w:pPr>
    </w:p>
    <w:p w14:paraId="7E975DE6" w14:textId="77777777" w:rsidR="00EA68CE" w:rsidRPr="00F404B9" w:rsidRDefault="009608FB" w:rsidP="00DE0013">
      <w:pPr>
        <w:autoSpaceDE w:val="0"/>
        <w:ind w:firstLine="720"/>
        <w:rPr>
          <w:rFonts w:ascii="Times New Roman" w:hAnsi="Times New Roman"/>
          <w:b/>
          <w:bCs/>
        </w:rPr>
      </w:pPr>
      <w:r>
        <w:rPr>
          <w:rFonts w:ascii="Times New Roman" w:hAnsi="Times New Roman"/>
        </w:rPr>
        <w:t>There are several</w:t>
      </w:r>
      <w:r w:rsidR="001C671B" w:rsidRPr="00F404B9">
        <w:rPr>
          <w:rFonts w:ascii="Times New Roman" w:hAnsi="Times New Roman"/>
        </w:rPr>
        <w:t xml:space="preserve"> resources that can be used to understand and av</w:t>
      </w:r>
      <w:r>
        <w:rPr>
          <w:rFonts w:ascii="Times New Roman" w:hAnsi="Times New Roman"/>
        </w:rPr>
        <w:t>oid plagiar</w:t>
      </w:r>
      <w:r w:rsidR="00824774">
        <w:rPr>
          <w:rFonts w:ascii="Times New Roman" w:hAnsi="Times New Roman"/>
        </w:rPr>
        <w:t>ism. The source used most by the MSW Prog</w:t>
      </w:r>
      <w:r w:rsidR="00733794">
        <w:rPr>
          <w:rFonts w:ascii="Times New Roman" w:hAnsi="Times New Roman"/>
        </w:rPr>
        <w:t>r</w:t>
      </w:r>
      <w:r w:rsidR="00824774">
        <w:rPr>
          <w:rFonts w:ascii="Times New Roman" w:hAnsi="Times New Roman"/>
        </w:rPr>
        <w:t>am</w:t>
      </w:r>
      <w:r>
        <w:rPr>
          <w:rFonts w:ascii="Times New Roman" w:hAnsi="Times New Roman"/>
        </w:rPr>
        <w:t xml:space="preserve"> is </w:t>
      </w:r>
      <w:r w:rsidR="001C671B" w:rsidRPr="00F404B9">
        <w:rPr>
          <w:rFonts w:ascii="Times New Roman" w:hAnsi="Times New Roman"/>
        </w:rPr>
        <w:t xml:space="preserve">the American Psychological Association’s publication, </w:t>
      </w:r>
      <w:r w:rsidR="001C671B" w:rsidRPr="00F404B9">
        <w:rPr>
          <w:rFonts w:ascii="Times New Roman" w:hAnsi="Times New Roman"/>
          <w:i/>
        </w:rPr>
        <w:t>Publication Manual of the American Psychological Association (</w:t>
      </w:r>
      <w:r w:rsidR="001C671B" w:rsidRPr="00F404B9">
        <w:rPr>
          <w:rFonts w:ascii="Times New Roman" w:hAnsi="Times New Roman"/>
        </w:rPr>
        <w:t>6</w:t>
      </w:r>
      <w:r w:rsidR="001C671B" w:rsidRPr="00F404B9">
        <w:rPr>
          <w:rFonts w:ascii="Times New Roman" w:hAnsi="Times New Roman"/>
          <w:vertAlign w:val="superscript"/>
        </w:rPr>
        <w:t>th</w:t>
      </w:r>
      <w:r>
        <w:rPr>
          <w:rFonts w:ascii="Times New Roman" w:hAnsi="Times New Roman"/>
        </w:rPr>
        <w:t xml:space="preserve"> ed.)</w:t>
      </w:r>
      <w:r w:rsidR="001C671B" w:rsidRPr="00F404B9">
        <w:rPr>
          <w:rFonts w:ascii="Times New Roman" w:hAnsi="Times New Roman"/>
        </w:rPr>
        <w:t>.</w:t>
      </w:r>
    </w:p>
    <w:p w14:paraId="0FFA35F8" w14:textId="77777777" w:rsidR="00845E69" w:rsidRDefault="00845E69">
      <w:pPr>
        <w:autoSpaceDE w:val="0"/>
        <w:rPr>
          <w:rFonts w:ascii="Times New Roman" w:hAnsi="Times New Roman"/>
          <w:b/>
          <w:bCs/>
        </w:rPr>
      </w:pPr>
    </w:p>
    <w:p w14:paraId="0CF536DA" w14:textId="77777777" w:rsidR="00C9394E" w:rsidRPr="00F404B9" w:rsidRDefault="00C9394E">
      <w:pPr>
        <w:autoSpaceDE w:val="0"/>
        <w:rPr>
          <w:rFonts w:ascii="Times New Roman" w:hAnsi="Times New Roman"/>
          <w:b/>
          <w:bCs/>
        </w:rPr>
      </w:pPr>
      <w:r w:rsidRPr="00F404B9">
        <w:rPr>
          <w:rFonts w:ascii="Times New Roman" w:hAnsi="Times New Roman"/>
          <w:b/>
          <w:bCs/>
        </w:rPr>
        <w:t>Appeals</w:t>
      </w:r>
    </w:p>
    <w:p w14:paraId="3645EECF" w14:textId="77777777" w:rsidR="00DE0013" w:rsidRPr="00F404B9" w:rsidRDefault="00DE0013">
      <w:pPr>
        <w:autoSpaceDE w:val="0"/>
        <w:rPr>
          <w:rFonts w:ascii="Times New Roman" w:hAnsi="Times New Roman"/>
        </w:rPr>
      </w:pPr>
    </w:p>
    <w:p w14:paraId="33E75C15" w14:textId="77777777" w:rsidR="00DE0013" w:rsidRPr="00F404B9" w:rsidRDefault="00DE0013">
      <w:pPr>
        <w:autoSpaceDE w:val="0"/>
        <w:rPr>
          <w:rFonts w:ascii="Times New Roman" w:hAnsi="Times New Roman"/>
          <w:b/>
        </w:rPr>
      </w:pPr>
      <w:r w:rsidRPr="00F404B9">
        <w:rPr>
          <w:rFonts w:ascii="Times New Roman" w:hAnsi="Times New Roman"/>
          <w:b/>
        </w:rPr>
        <w:t>Denial of Admission to the MSW Program</w:t>
      </w:r>
    </w:p>
    <w:p w14:paraId="4DC46626" w14:textId="77777777" w:rsidR="00DE0013" w:rsidRPr="00F404B9" w:rsidRDefault="00DE0013">
      <w:pPr>
        <w:autoSpaceDE w:val="0"/>
        <w:rPr>
          <w:rFonts w:ascii="Times New Roman" w:hAnsi="Times New Roman"/>
          <w:b/>
        </w:rPr>
      </w:pPr>
    </w:p>
    <w:p w14:paraId="028F9574" w14:textId="77777777" w:rsidR="00DE0013" w:rsidRPr="00F404B9" w:rsidRDefault="00DE0013">
      <w:pPr>
        <w:autoSpaceDE w:val="0"/>
        <w:rPr>
          <w:rFonts w:ascii="Times New Roman" w:hAnsi="Times New Roman"/>
          <w:lang w:bidi="ar-SA"/>
        </w:rPr>
      </w:pPr>
      <w:r w:rsidRPr="00F404B9">
        <w:rPr>
          <w:rFonts w:ascii="Times New Roman" w:hAnsi="Times New Roman"/>
          <w:b/>
        </w:rPr>
        <w:tab/>
      </w:r>
      <w:r w:rsidRPr="00F404B9">
        <w:rPr>
          <w:rFonts w:ascii="Times New Roman" w:hAnsi="Times New Roman"/>
          <w:lang w:bidi="ar-SA"/>
        </w:rPr>
        <w:t>Appeals conc</w:t>
      </w:r>
      <w:r w:rsidR="00015ECA">
        <w:rPr>
          <w:rFonts w:ascii="Times New Roman" w:hAnsi="Times New Roman"/>
          <w:lang w:bidi="ar-SA"/>
        </w:rPr>
        <w:t>erning denial of admission to the MSW Program</w:t>
      </w:r>
      <w:r w:rsidRPr="00F404B9">
        <w:rPr>
          <w:rFonts w:ascii="Times New Roman" w:hAnsi="Times New Roman"/>
          <w:lang w:bidi="ar-SA"/>
        </w:rPr>
        <w:t xml:space="preserve"> should be submitted as follows:</w:t>
      </w:r>
    </w:p>
    <w:p w14:paraId="596527DB" w14:textId="77777777" w:rsidR="00DE0013" w:rsidRPr="00F404B9" w:rsidRDefault="00DE0013">
      <w:pPr>
        <w:autoSpaceDE w:val="0"/>
        <w:rPr>
          <w:rFonts w:ascii="Times New Roman" w:hAnsi="Times New Roman"/>
          <w:lang w:bidi="ar-SA"/>
        </w:rPr>
      </w:pPr>
    </w:p>
    <w:p w14:paraId="18B6D68D" w14:textId="77777777" w:rsidR="00DE0013" w:rsidRPr="00F404B9" w:rsidRDefault="00DE0013" w:rsidP="00353471">
      <w:pPr>
        <w:numPr>
          <w:ilvl w:val="0"/>
          <w:numId w:val="21"/>
        </w:numPr>
        <w:autoSpaceDE w:val="0"/>
        <w:autoSpaceDN w:val="0"/>
        <w:adjustRightInd w:val="0"/>
        <w:rPr>
          <w:rFonts w:ascii="Times New Roman" w:hAnsi="Times New Roman"/>
        </w:rPr>
      </w:pPr>
      <w:r w:rsidRPr="00F404B9">
        <w:rPr>
          <w:rFonts w:ascii="Times New Roman" w:hAnsi="Times New Roman"/>
          <w:lang w:bidi="ar-SA"/>
        </w:rPr>
        <w:t xml:space="preserve">The student must file, in writing, the appeal to the </w:t>
      </w:r>
      <w:r w:rsidR="00236D4A" w:rsidRPr="00F404B9">
        <w:rPr>
          <w:rFonts w:ascii="Times New Roman" w:hAnsi="Times New Roman"/>
          <w:lang w:bidi="ar-SA"/>
        </w:rPr>
        <w:t>MSW P</w:t>
      </w:r>
      <w:r w:rsidRPr="00F404B9">
        <w:rPr>
          <w:rFonts w:ascii="Times New Roman" w:hAnsi="Times New Roman"/>
          <w:lang w:bidi="ar-SA"/>
        </w:rPr>
        <w:t>rogram Director for resolution. The director shall reply in writing to the student within ten (10) business days.</w:t>
      </w:r>
    </w:p>
    <w:p w14:paraId="3951AF79" w14:textId="77777777" w:rsidR="00DE0013" w:rsidRPr="00F404B9" w:rsidRDefault="00DE0013" w:rsidP="00DE0013">
      <w:pPr>
        <w:autoSpaceDE w:val="0"/>
        <w:autoSpaceDN w:val="0"/>
        <w:adjustRightInd w:val="0"/>
        <w:ind w:left="1440"/>
        <w:rPr>
          <w:rFonts w:ascii="Times New Roman" w:hAnsi="Times New Roman"/>
        </w:rPr>
      </w:pPr>
    </w:p>
    <w:p w14:paraId="0DC57D0B" w14:textId="459CB7B5" w:rsidR="00DE0013" w:rsidRPr="00F404B9" w:rsidRDefault="00DE0013" w:rsidP="00353471">
      <w:pPr>
        <w:numPr>
          <w:ilvl w:val="0"/>
          <w:numId w:val="21"/>
        </w:numPr>
        <w:autoSpaceDE w:val="0"/>
        <w:autoSpaceDN w:val="0"/>
        <w:adjustRightInd w:val="0"/>
        <w:rPr>
          <w:rFonts w:ascii="Times New Roman" w:hAnsi="Times New Roman"/>
          <w:lang w:bidi="ar-SA"/>
        </w:rPr>
      </w:pPr>
      <w:r w:rsidRPr="00F404B9">
        <w:rPr>
          <w:rFonts w:ascii="Times New Roman" w:hAnsi="Times New Roman"/>
          <w:lang w:bidi="ar-SA"/>
        </w:rPr>
        <w:t>If the disposition is not favorable, the student may appeal</w:t>
      </w:r>
      <w:r w:rsidR="00E3008F">
        <w:rPr>
          <w:rFonts w:ascii="Times New Roman" w:hAnsi="Times New Roman"/>
          <w:lang w:bidi="ar-SA"/>
        </w:rPr>
        <w:t xml:space="preserve"> within five (5) days</w:t>
      </w:r>
      <w:r w:rsidRPr="00F404B9">
        <w:rPr>
          <w:rFonts w:ascii="Times New Roman" w:hAnsi="Times New Roman"/>
          <w:lang w:bidi="ar-SA"/>
        </w:rPr>
        <w:t xml:space="preserve"> to the Department </w:t>
      </w:r>
      <w:r w:rsidR="00236D4A" w:rsidRPr="00F404B9">
        <w:rPr>
          <w:rFonts w:ascii="Times New Roman" w:hAnsi="Times New Roman"/>
          <w:lang w:bidi="ar-SA"/>
        </w:rPr>
        <w:t xml:space="preserve">of Social Work </w:t>
      </w:r>
      <w:r w:rsidRPr="00F404B9">
        <w:rPr>
          <w:rFonts w:ascii="Times New Roman" w:hAnsi="Times New Roman"/>
          <w:lang w:bidi="ar-SA"/>
        </w:rPr>
        <w:t xml:space="preserve">Chairperson by submitting the previous appeal documents, the MSW Program Director‘s response, and any additional relevant information. </w:t>
      </w:r>
      <w:r w:rsidR="00F8385B">
        <w:rPr>
          <w:rFonts w:ascii="Times New Roman" w:hAnsi="Times New Roman"/>
          <w:lang w:bidi="ar-SA"/>
        </w:rPr>
        <w:t xml:space="preserve"> </w:t>
      </w:r>
      <w:r w:rsidRPr="00F404B9">
        <w:rPr>
          <w:rFonts w:ascii="Times New Roman" w:hAnsi="Times New Roman"/>
          <w:lang w:bidi="ar-SA"/>
        </w:rPr>
        <w:t xml:space="preserve">The </w:t>
      </w:r>
      <w:r w:rsidR="00F8385B">
        <w:rPr>
          <w:rFonts w:ascii="Times New Roman" w:hAnsi="Times New Roman"/>
          <w:lang w:bidi="ar-SA"/>
        </w:rPr>
        <w:t>C</w:t>
      </w:r>
      <w:r w:rsidRPr="00F404B9">
        <w:rPr>
          <w:rFonts w:ascii="Times New Roman" w:hAnsi="Times New Roman"/>
          <w:lang w:bidi="ar-SA"/>
        </w:rPr>
        <w:t>hairperson shall reply to the student within ten (10) business days.</w:t>
      </w:r>
    </w:p>
    <w:p w14:paraId="6C5AB86E" w14:textId="77777777" w:rsidR="00DE0013" w:rsidRPr="00F404B9" w:rsidRDefault="00DE0013" w:rsidP="00DE0013">
      <w:pPr>
        <w:autoSpaceDE w:val="0"/>
        <w:autoSpaceDN w:val="0"/>
        <w:adjustRightInd w:val="0"/>
        <w:rPr>
          <w:rFonts w:ascii="Times New Roman" w:hAnsi="Times New Roman"/>
          <w:lang w:bidi="ar-SA"/>
        </w:rPr>
      </w:pPr>
    </w:p>
    <w:p w14:paraId="6F623EF5" w14:textId="0BB0E3A6" w:rsidR="00DE0013" w:rsidRPr="00F404B9" w:rsidRDefault="00DE0013" w:rsidP="00353471">
      <w:pPr>
        <w:numPr>
          <w:ilvl w:val="0"/>
          <w:numId w:val="21"/>
        </w:numPr>
        <w:autoSpaceDE w:val="0"/>
        <w:autoSpaceDN w:val="0"/>
        <w:adjustRightInd w:val="0"/>
        <w:rPr>
          <w:rFonts w:ascii="Times New Roman" w:hAnsi="Times New Roman"/>
          <w:lang w:bidi="ar-SA"/>
        </w:rPr>
      </w:pPr>
      <w:r w:rsidRPr="00F404B9">
        <w:rPr>
          <w:rFonts w:ascii="Times New Roman" w:hAnsi="Times New Roman"/>
          <w:lang w:bidi="ar-SA"/>
        </w:rPr>
        <w:t xml:space="preserve">If the disposition is not favorable, the student may appeal </w:t>
      </w:r>
      <w:r w:rsidR="00E3008F">
        <w:rPr>
          <w:rFonts w:ascii="Times New Roman" w:hAnsi="Times New Roman"/>
          <w:lang w:bidi="ar-SA"/>
        </w:rPr>
        <w:t xml:space="preserve">within three (3) days </w:t>
      </w:r>
      <w:r w:rsidRPr="00F404B9">
        <w:rPr>
          <w:rFonts w:ascii="Times New Roman" w:hAnsi="Times New Roman"/>
          <w:lang w:bidi="ar-SA"/>
        </w:rPr>
        <w:t xml:space="preserve">to the </w:t>
      </w:r>
      <w:r w:rsidR="00236D4A" w:rsidRPr="00F404B9">
        <w:rPr>
          <w:rFonts w:ascii="Times New Roman" w:hAnsi="Times New Roman"/>
          <w:lang w:bidi="ar-SA"/>
        </w:rPr>
        <w:t xml:space="preserve">Dean </w:t>
      </w:r>
      <w:r w:rsidR="00E3008F">
        <w:rPr>
          <w:rFonts w:ascii="Times New Roman" w:hAnsi="Times New Roman"/>
          <w:lang w:bidi="ar-SA"/>
        </w:rPr>
        <w:t>of Graduate Studies</w:t>
      </w:r>
      <w:r w:rsidRPr="00F404B9">
        <w:rPr>
          <w:rFonts w:ascii="Times New Roman" w:hAnsi="Times New Roman"/>
          <w:lang w:bidi="ar-SA"/>
        </w:rPr>
        <w:t xml:space="preserve"> by submitting the previous appeal documents, the </w:t>
      </w:r>
      <w:r w:rsidR="00236D4A" w:rsidRPr="00F404B9">
        <w:rPr>
          <w:rFonts w:ascii="Times New Roman" w:hAnsi="Times New Roman"/>
          <w:lang w:bidi="ar-SA"/>
        </w:rPr>
        <w:t xml:space="preserve">Department of Social Work Chairperson’s response, the </w:t>
      </w:r>
      <w:r w:rsidRPr="00F404B9">
        <w:rPr>
          <w:rFonts w:ascii="Times New Roman" w:hAnsi="Times New Roman"/>
          <w:lang w:bidi="ar-SA"/>
        </w:rPr>
        <w:t xml:space="preserve">MSW Program Director‘s response, and any additional relevant information. </w:t>
      </w:r>
      <w:r w:rsidR="00F8385B">
        <w:rPr>
          <w:rFonts w:ascii="Times New Roman" w:hAnsi="Times New Roman"/>
          <w:lang w:bidi="ar-SA"/>
        </w:rPr>
        <w:t xml:space="preserve"> </w:t>
      </w:r>
      <w:r w:rsidRPr="00F404B9">
        <w:rPr>
          <w:rFonts w:ascii="Times New Roman" w:hAnsi="Times New Roman"/>
          <w:lang w:bidi="ar-SA"/>
        </w:rPr>
        <w:t xml:space="preserve">The </w:t>
      </w:r>
      <w:r w:rsidR="00236D4A" w:rsidRPr="00F404B9">
        <w:rPr>
          <w:rFonts w:ascii="Times New Roman" w:hAnsi="Times New Roman"/>
          <w:lang w:bidi="ar-SA"/>
        </w:rPr>
        <w:t>Dean</w:t>
      </w:r>
      <w:r w:rsidRPr="00F404B9">
        <w:rPr>
          <w:rFonts w:ascii="Times New Roman" w:hAnsi="Times New Roman"/>
          <w:lang w:bidi="ar-SA"/>
        </w:rPr>
        <w:t xml:space="preserve"> shall reply to the student within ten (10) business days.</w:t>
      </w:r>
    </w:p>
    <w:p w14:paraId="27162588" w14:textId="77777777" w:rsidR="00DE0013" w:rsidRPr="00F404B9" w:rsidRDefault="00DE0013" w:rsidP="00DE0013">
      <w:pPr>
        <w:autoSpaceDE w:val="0"/>
        <w:autoSpaceDN w:val="0"/>
        <w:adjustRightInd w:val="0"/>
        <w:ind w:left="1440"/>
        <w:rPr>
          <w:rFonts w:ascii="Times New Roman" w:hAnsi="Times New Roman"/>
        </w:rPr>
      </w:pPr>
    </w:p>
    <w:p w14:paraId="17AA94DF" w14:textId="77777777" w:rsidR="00DE0013" w:rsidRPr="00F404B9" w:rsidRDefault="00DE0013">
      <w:pPr>
        <w:autoSpaceDE w:val="0"/>
        <w:rPr>
          <w:rFonts w:ascii="Times New Roman" w:hAnsi="Times New Roman"/>
        </w:rPr>
      </w:pPr>
      <w:r w:rsidRPr="00F404B9">
        <w:rPr>
          <w:rFonts w:ascii="Times New Roman" w:hAnsi="Times New Roman"/>
          <w:b/>
        </w:rPr>
        <w:t>Final Grades</w:t>
      </w:r>
    </w:p>
    <w:p w14:paraId="061DE6E9" w14:textId="77777777" w:rsidR="00DE0013" w:rsidRPr="00F404B9" w:rsidRDefault="00DE0013">
      <w:pPr>
        <w:autoSpaceDE w:val="0"/>
        <w:rPr>
          <w:rFonts w:ascii="Times New Roman" w:hAnsi="Times New Roman"/>
        </w:rPr>
      </w:pPr>
    </w:p>
    <w:p w14:paraId="44303F74" w14:textId="09B22465" w:rsidR="00A21B7B" w:rsidRDefault="00A21B7B" w:rsidP="0057257C">
      <w:pPr>
        <w:spacing w:line="252" w:lineRule="exact"/>
        <w:rPr>
          <w:rFonts w:ascii="Times New Roman" w:hAnsi="Times New Roman"/>
          <w:bCs/>
        </w:rPr>
      </w:pPr>
      <w:r>
        <w:rPr>
          <w:rFonts w:ascii="Times New Roman" w:hAnsi="Times New Roman"/>
          <w:bCs/>
        </w:rPr>
        <w:t xml:space="preserve">Students who are dissatisfied with an instructor’s grading decision on course activities </w:t>
      </w:r>
      <w:r w:rsidRPr="004E3A0C">
        <w:rPr>
          <w:rFonts w:ascii="Times New Roman" w:hAnsi="Times New Roman"/>
          <w:b/>
          <w:bCs/>
        </w:rPr>
        <w:t xml:space="preserve">during </w:t>
      </w:r>
      <w:r>
        <w:rPr>
          <w:rFonts w:ascii="Times New Roman" w:hAnsi="Times New Roman"/>
          <w:bCs/>
        </w:rPr>
        <w:t>a semester should discuss the issue with the instructor and attempt to resolve the matter informally. If the student believes that the grading issue has not been satisfactorily resolved with the instructor, the student may file a formal Complaint Related to Instruction form posted on DSU’s website</w:t>
      </w:r>
      <w:r w:rsidR="007B2627">
        <w:rPr>
          <w:rFonts w:ascii="Times New Roman" w:hAnsi="Times New Roman"/>
          <w:bCs/>
        </w:rPr>
        <w:t xml:space="preserve"> (see below for the process)</w:t>
      </w:r>
      <w:r>
        <w:rPr>
          <w:rFonts w:ascii="Times New Roman" w:hAnsi="Times New Roman"/>
          <w:bCs/>
        </w:rPr>
        <w:t xml:space="preserve">.   </w:t>
      </w:r>
    </w:p>
    <w:p w14:paraId="09FF1192" w14:textId="77777777" w:rsidR="00A21B7B" w:rsidRDefault="00A21B7B" w:rsidP="00A21B7B">
      <w:pPr>
        <w:spacing w:line="252" w:lineRule="exact"/>
        <w:ind w:left="110" w:right="1766"/>
        <w:rPr>
          <w:rFonts w:ascii="Times New Roman" w:hAnsi="Times New Roman"/>
          <w:b/>
          <w:bCs/>
        </w:rPr>
      </w:pPr>
    </w:p>
    <w:p w14:paraId="1951CC02" w14:textId="75E2C9F7" w:rsidR="00A21B7B" w:rsidRDefault="00A21B7B" w:rsidP="00A21B7B">
      <w:pPr>
        <w:spacing w:line="252" w:lineRule="exact"/>
        <w:rPr>
          <w:rFonts w:ascii="Times New Roman" w:hAnsi="Times New Roman"/>
          <w:bCs/>
        </w:rPr>
      </w:pPr>
      <w:r w:rsidRPr="00435C48">
        <w:rPr>
          <w:rFonts w:ascii="Times New Roman" w:hAnsi="Times New Roman"/>
          <w:bCs/>
        </w:rPr>
        <w:lastRenderedPageBreak/>
        <w:t xml:space="preserve">Students who believe that a </w:t>
      </w:r>
      <w:r w:rsidRPr="007B2627">
        <w:rPr>
          <w:rFonts w:ascii="Times New Roman" w:hAnsi="Times New Roman"/>
          <w:b/>
          <w:bCs/>
          <w:u w:val="single"/>
        </w:rPr>
        <w:t>final course grade</w:t>
      </w:r>
      <w:r w:rsidRPr="00435C48">
        <w:rPr>
          <w:rFonts w:ascii="Times New Roman" w:hAnsi="Times New Roman"/>
          <w:bCs/>
        </w:rPr>
        <w:t xml:space="preserve"> has been unfairly assigned</w:t>
      </w:r>
      <w:r>
        <w:rPr>
          <w:rFonts w:ascii="Times New Roman" w:hAnsi="Times New Roman"/>
          <w:bCs/>
        </w:rPr>
        <w:t>, miscalculated</w:t>
      </w:r>
      <w:r w:rsidRPr="00435C48">
        <w:rPr>
          <w:rFonts w:ascii="Times New Roman" w:hAnsi="Times New Roman"/>
          <w:bCs/>
        </w:rPr>
        <w:t xml:space="preserve"> or contradicts the grading procedures as specified in the course syllabus</w:t>
      </w:r>
      <w:r w:rsidR="007A0DC9">
        <w:rPr>
          <w:rFonts w:ascii="Times New Roman" w:hAnsi="Times New Roman"/>
          <w:bCs/>
        </w:rPr>
        <w:t>, the student</w:t>
      </w:r>
      <w:r w:rsidRPr="00435C48">
        <w:rPr>
          <w:rFonts w:ascii="Times New Roman" w:hAnsi="Times New Roman"/>
          <w:bCs/>
        </w:rPr>
        <w:t xml:space="preserve"> may appeal that grade </w:t>
      </w:r>
      <w:r>
        <w:rPr>
          <w:rFonts w:ascii="Times New Roman" w:hAnsi="Times New Roman"/>
          <w:b/>
          <w:bCs/>
        </w:rPr>
        <w:t xml:space="preserve">to the Instructor </w:t>
      </w:r>
      <w:r>
        <w:rPr>
          <w:rFonts w:ascii="Times New Roman" w:hAnsi="Times New Roman"/>
          <w:bCs/>
        </w:rPr>
        <w:t>(if the Instructor is no l</w:t>
      </w:r>
      <w:r w:rsidR="0057257C">
        <w:rPr>
          <w:rFonts w:ascii="Times New Roman" w:hAnsi="Times New Roman"/>
          <w:bCs/>
        </w:rPr>
        <w:t>onger</w:t>
      </w:r>
      <w:r>
        <w:rPr>
          <w:rFonts w:ascii="Times New Roman" w:hAnsi="Times New Roman"/>
          <w:bCs/>
        </w:rPr>
        <w:t xml:space="preserve"> with the </w:t>
      </w:r>
      <w:r w:rsidR="007A0DC9">
        <w:rPr>
          <w:rFonts w:ascii="Times New Roman" w:hAnsi="Times New Roman"/>
          <w:bCs/>
        </w:rPr>
        <w:t>U</w:t>
      </w:r>
      <w:r>
        <w:rPr>
          <w:rFonts w:ascii="Times New Roman" w:hAnsi="Times New Roman"/>
          <w:bCs/>
        </w:rPr>
        <w:t xml:space="preserve">niversity, the Department Chairperson will act on behalf of the Instructor). All final grade appeals must be submitted no </w:t>
      </w:r>
      <w:r w:rsidR="00F952CA">
        <w:rPr>
          <w:rFonts w:ascii="Times New Roman" w:hAnsi="Times New Roman"/>
          <w:bCs/>
        </w:rPr>
        <w:t xml:space="preserve">later </w:t>
      </w:r>
      <w:r>
        <w:rPr>
          <w:rFonts w:ascii="Times New Roman" w:hAnsi="Times New Roman"/>
          <w:bCs/>
        </w:rPr>
        <w:t xml:space="preserve">than three weeks into the following regular semester. </w:t>
      </w:r>
      <w:r w:rsidRPr="00435C48">
        <w:rPr>
          <w:rFonts w:ascii="Times New Roman" w:hAnsi="Times New Roman"/>
          <w:bCs/>
        </w:rPr>
        <w:t xml:space="preserve">While grade appeals, in general, will not be supported unless an error was made by the </w:t>
      </w:r>
      <w:r>
        <w:rPr>
          <w:rFonts w:ascii="Times New Roman" w:hAnsi="Times New Roman"/>
          <w:bCs/>
        </w:rPr>
        <w:t>I</w:t>
      </w:r>
      <w:r w:rsidRPr="00435C48">
        <w:rPr>
          <w:rFonts w:ascii="Times New Roman" w:hAnsi="Times New Roman"/>
          <w:bCs/>
        </w:rPr>
        <w:t xml:space="preserve">nstructor, students are entitled to an explanation </w:t>
      </w:r>
      <w:r>
        <w:rPr>
          <w:rFonts w:ascii="Times New Roman" w:hAnsi="Times New Roman"/>
          <w:bCs/>
        </w:rPr>
        <w:t>of</w:t>
      </w:r>
      <w:r w:rsidRPr="00435C48">
        <w:rPr>
          <w:rFonts w:ascii="Times New Roman" w:hAnsi="Times New Roman"/>
          <w:bCs/>
        </w:rPr>
        <w:t xml:space="preserve"> how the grade was determined and </w:t>
      </w:r>
      <w:r>
        <w:rPr>
          <w:rFonts w:ascii="Times New Roman" w:hAnsi="Times New Roman"/>
          <w:bCs/>
        </w:rPr>
        <w:t xml:space="preserve">an opportunity </w:t>
      </w:r>
      <w:r w:rsidRPr="00435C48">
        <w:rPr>
          <w:rFonts w:ascii="Times New Roman" w:hAnsi="Times New Roman"/>
          <w:bCs/>
        </w:rPr>
        <w:t xml:space="preserve">to review and discuss any tests, projects, papers, etc. grades that were used to determine the final course </w:t>
      </w:r>
      <w:r>
        <w:rPr>
          <w:rFonts w:ascii="Times New Roman" w:hAnsi="Times New Roman"/>
          <w:bCs/>
        </w:rPr>
        <w:t>grade.</w:t>
      </w:r>
    </w:p>
    <w:p w14:paraId="720C2484" w14:textId="77777777" w:rsidR="00A21B7B" w:rsidRDefault="00A21B7B" w:rsidP="00A21B7B">
      <w:pPr>
        <w:spacing w:line="252" w:lineRule="exact"/>
        <w:rPr>
          <w:rFonts w:ascii="Times New Roman" w:hAnsi="Times New Roman"/>
          <w:bCs/>
        </w:rPr>
      </w:pPr>
    </w:p>
    <w:p w14:paraId="56E1DA35" w14:textId="77777777" w:rsidR="00A21B7B" w:rsidRPr="00A21B7B" w:rsidRDefault="00A21B7B" w:rsidP="00A21B7B">
      <w:pPr>
        <w:spacing w:line="252" w:lineRule="exact"/>
        <w:rPr>
          <w:rFonts w:ascii="Times New Roman" w:hAnsi="Times New Roman"/>
          <w:b/>
          <w:bCs/>
        </w:rPr>
      </w:pPr>
      <w:r w:rsidRPr="00A21B7B">
        <w:rPr>
          <w:rFonts w:ascii="Times New Roman" w:hAnsi="Times New Roman"/>
          <w:b/>
          <w:bCs/>
        </w:rPr>
        <w:t>Student Complaint Related to Instruction</w:t>
      </w:r>
    </w:p>
    <w:p w14:paraId="317CFFA4" w14:textId="77777777" w:rsidR="00A21B7B" w:rsidRPr="00A21B7B" w:rsidRDefault="00A21B7B" w:rsidP="00A21B7B">
      <w:pPr>
        <w:spacing w:line="252" w:lineRule="exact"/>
        <w:rPr>
          <w:rFonts w:ascii="Times New Roman" w:hAnsi="Times New Roman"/>
          <w:b/>
          <w:bCs/>
        </w:rPr>
      </w:pPr>
      <w:r w:rsidRPr="00A21B7B">
        <w:rPr>
          <w:rFonts w:ascii="Times New Roman" w:hAnsi="Times New Roman"/>
          <w:b/>
          <w:bCs/>
        </w:rPr>
        <w:t xml:space="preserve"> </w:t>
      </w:r>
    </w:p>
    <w:p w14:paraId="23680EFF" w14:textId="658E13E5" w:rsidR="00A21B7B" w:rsidRPr="00435C48" w:rsidRDefault="00A21B7B" w:rsidP="00A21B7B">
      <w:pPr>
        <w:spacing w:line="252" w:lineRule="exact"/>
        <w:rPr>
          <w:rFonts w:ascii="Times New Roman" w:hAnsi="Times New Roman"/>
          <w:bCs/>
        </w:rPr>
      </w:pPr>
      <w:r>
        <w:rPr>
          <w:rFonts w:ascii="Times New Roman" w:hAnsi="Times New Roman"/>
          <w:bCs/>
        </w:rPr>
        <w:t>Should a student wish to lodge a complaint against instruction, the student can use the Student Complaint Related to Instruction Form, and follow the steps listed.</w:t>
      </w:r>
      <w:r w:rsidR="007B2627">
        <w:rPr>
          <w:rFonts w:ascii="Times New Roman" w:hAnsi="Times New Roman"/>
          <w:bCs/>
        </w:rPr>
        <w:t xml:space="preserve"> </w:t>
      </w:r>
      <w:r>
        <w:rPr>
          <w:rFonts w:ascii="Times New Roman" w:hAnsi="Times New Roman"/>
          <w:bCs/>
        </w:rPr>
        <w:t>There are specific criteria required, and listed on the form, as well as the steps necessary</w:t>
      </w:r>
      <w:r w:rsidR="00E80024">
        <w:rPr>
          <w:rFonts w:ascii="Times New Roman" w:hAnsi="Times New Roman"/>
          <w:bCs/>
        </w:rPr>
        <w:t xml:space="preserve"> for the complaint</w:t>
      </w:r>
      <w:r>
        <w:rPr>
          <w:rFonts w:ascii="Times New Roman" w:hAnsi="Times New Roman"/>
          <w:bCs/>
        </w:rPr>
        <w:t>, as follows:</w:t>
      </w:r>
    </w:p>
    <w:p w14:paraId="6A140CFF" w14:textId="77777777" w:rsidR="00DE0013" w:rsidRPr="00F404B9" w:rsidRDefault="00DE0013">
      <w:pPr>
        <w:autoSpaceDE w:val="0"/>
        <w:rPr>
          <w:rFonts w:ascii="Times New Roman" w:hAnsi="Times New Roman"/>
          <w:lang w:bidi="ar-SA"/>
        </w:rPr>
      </w:pPr>
    </w:p>
    <w:p w14:paraId="1E4393F7" w14:textId="11863AE5" w:rsidR="00A21B7B" w:rsidRDefault="007A0DC9" w:rsidP="00353471">
      <w:pPr>
        <w:numPr>
          <w:ilvl w:val="0"/>
          <w:numId w:val="20"/>
        </w:numPr>
        <w:autoSpaceDE w:val="0"/>
        <w:rPr>
          <w:rFonts w:ascii="Times New Roman" w:hAnsi="Times New Roman"/>
        </w:rPr>
      </w:pPr>
      <w:r>
        <w:rPr>
          <w:rFonts w:ascii="Times New Roman" w:hAnsi="Times New Roman"/>
        </w:rPr>
        <w:t>T</w:t>
      </w:r>
      <w:r w:rsidR="00A21B7B">
        <w:rPr>
          <w:rFonts w:ascii="Times New Roman" w:hAnsi="Times New Roman"/>
        </w:rPr>
        <w:t xml:space="preserve">he student </w:t>
      </w:r>
      <w:r w:rsidR="007B2627">
        <w:rPr>
          <w:rFonts w:ascii="Times New Roman" w:hAnsi="Times New Roman"/>
        </w:rPr>
        <w:t xml:space="preserve">shall </w:t>
      </w:r>
      <w:r w:rsidR="00A21B7B">
        <w:rPr>
          <w:rFonts w:ascii="Times New Roman" w:hAnsi="Times New Roman"/>
        </w:rPr>
        <w:t>indicate meeting dates where he/she has attempted to resolve the matter with the instructor informally.</w:t>
      </w:r>
    </w:p>
    <w:p w14:paraId="219031D7" w14:textId="77777777" w:rsidR="00E80024" w:rsidRDefault="00E80024" w:rsidP="00E80024">
      <w:pPr>
        <w:autoSpaceDE w:val="0"/>
        <w:ind w:left="720"/>
        <w:rPr>
          <w:rFonts w:ascii="Times New Roman" w:hAnsi="Times New Roman"/>
        </w:rPr>
      </w:pPr>
    </w:p>
    <w:p w14:paraId="33D4C70B" w14:textId="186B1227" w:rsidR="00A21B7B" w:rsidRDefault="00E80024" w:rsidP="00353471">
      <w:pPr>
        <w:numPr>
          <w:ilvl w:val="0"/>
          <w:numId w:val="20"/>
        </w:numPr>
        <w:autoSpaceDE w:val="0"/>
        <w:rPr>
          <w:rFonts w:ascii="Times New Roman" w:hAnsi="Times New Roman"/>
        </w:rPr>
      </w:pPr>
      <w:r>
        <w:rPr>
          <w:rFonts w:ascii="Times New Roman" w:hAnsi="Times New Roman"/>
        </w:rPr>
        <w:t>If the matter is not resolved informally, t</w:t>
      </w:r>
      <w:r w:rsidR="00A21B7B">
        <w:rPr>
          <w:rFonts w:ascii="Times New Roman" w:hAnsi="Times New Roman"/>
        </w:rPr>
        <w:t>he stude</w:t>
      </w:r>
      <w:r>
        <w:rPr>
          <w:rFonts w:ascii="Times New Roman" w:hAnsi="Times New Roman"/>
        </w:rPr>
        <w:t xml:space="preserve">nt </w:t>
      </w:r>
      <w:r w:rsidR="000B42CB">
        <w:rPr>
          <w:rFonts w:ascii="Times New Roman" w:hAnsi="Times New Roman"/>
        </w:rPr>
        <w:t>shall</w:t>
      </w:r>
      <w:r>
        <w:rPr>
          <w:rFonts w:ascii="Times New Roman" w:hAnsi="Times New Roman"/>
        </w:rPr>
        <w:t xml:space="preserve"> initiate a formal complaint related to instruction during the same semester that the course is being completed or up to</w:t>
      </w:r>
      <w:r w:rsidR="000B42CB">
        <w:rPr>
          <w:rFonts w:ascii="Times New Roman" w:hAnsi="Times New Roman"/>
        </w:rPr>
        <w:t xml:space="preserve"> two (</w:t>
      </w:r>
      <w:r>
        <w:rPr>
          <w:rFonts w:ascii="Times New Roman" w:hAnsi="Times New Roman"/>
        </w:rPr>
        <w:t>2</w:t>
      </w:r>
      <w:r w:rsidR="000B42CB">
        <w:rPr>
          <w:rFonts w:ascii="Times New Roman" w:hAnsi="Times New Roman"/>
        </w:rPr>
        <w:t>)</w:t>
      </w:r>
      <w:r>
        <w:rPr>
          <w:rFonts w:ascii="Times New Roman" w:hAnsi="Times New Roman"/>
        </w:rPr>
        <w:t xml:space="preserve"> weeks into the following semester.  The student shall write a request to schedule a formal meeting with the</w:t>
      </w:r>
      <w:r w:rsidR="00A21B7B">
        <w:rPr>
          <w:rFonts w:ascii="Times New Roman" w:hAnsi="Times New Roman"/>
        </w:rPr>
        <w:t xml:space="preserve"> instr</w:t>
      </w:r>
      <w:r>
        <w:rPr>
          <w:rFonts w:ascii="Times New Roman" w:hAnsi="Times New Roman"/>
        </w:rPr>
        <w:t>uctor to resolve the matter.  Th</w:t>
      </w:r>
      <w:r w:rsidR="00A21B7B">
        <w:rPr>
          <w:rFonts w:ascii="Times New Roman" w:hAnsi="Times New Roman"/>
        </w:rPr>
        <w:t xml:space="preserve">e instructor must meet with the student within </w:t>
      </w:r>
      <w:r w:rsidR="000B42CB">
        <w:rPr>
          <w:rFonts w:ascii="Times New Roman" w:hAnsi="Times New Roman"/>
        </w:rPr>
        <w:t>five (</w:t>
      </w:r>
      <w:r w:rsidR="00A21B7B">
        <w:rPr>
          <w:rFonts w:ascii="Times New Roman" w:hAnsi="Times New Roman"/>
        </w:rPr>
        <w:t>5</w:t>
      </w:r>
      <w:r w:rsidR="000B42CB">
        <w:rPr>
          <w:rFonts w:ascii="Times New Roman" w:hAnsi="Times New Roman"/>
        </w:rPr>
        <w:t>)</w:t>
      </w:r>
      <w:r w:rsidR="00A21B7B">
        <w:rPr>
          <w:rFonts w:ascii="Times New Roman" w:hAnsi="Times New Roman"/>
        </w:rPr>
        <w:t xml:space="preserve"> working days of the request.  Following the meeting</w:t>
      </w:r>
      <w:r>
        <w:rPr>
          <w:rFonts w:ascii="Times New Roman" w:hAnsi="Times New Roman"/>
        </w:rPr>
        <w:t>,</w:t>
      </w:r>
      <w:r w:rsidR="00A21B7B">
        <w:rPr>
          <w:rFonts w:ascii="Times New Roman" w:hAnsi="Times New Roman"/>
        </w:rPr>
        <w:t xml:space="preserve"> the instructor has </w:t>
      </w:r>
      <w:r w:rsidR="000B42CB">
        <w:rPr>
          <w:rFonts w:ascii="Times New Roman" w:hAnsi="Times New Roman"/>
        </w:rPr>
        <w:t>two (</w:t>
      </w:r>
      <w:r w:rsidR="00A21B7B">
        <w:rPr>
          <w:rFonts w:ascii="Times New Roman" w:hAnsi="Times New Roman"/>
        </w:rPr>
        <w:t>2</w:t>
      </w:r>
      <w:r w:rsidR="000B42CB">
        <w:rPr>
          <w:rFonts w:ascii="Times New Roman" w:hAnsi="Times New Roman"/>
        </w:rPr>
        <w:t>)</w:t>
      </w:r>
      <w:r w:rsidR="00A21B7B">
        <w:rPr>
          <w:rFonts w:ascii="Times New Roman" w:hAnsi="Times New Roman"/>
        </w:rPr>
        <w:t xml:space="preserve"> </w:t>
      </w:r>
      <w:r>
        <w:rPr>
          <w:rFonts w:ascii="Times New Roman" w:hAnsi="Times New Roman"/>
        </w:rPr>
        <w:t xml:space="preserve">working </w:t>
      </w:r>
      <w:r w:rsidR="00A21B7B">
        <w:rPr>
          <w:rFonts w:ascii="Times New Roman" w:hAnsi="Times New Roman"/>
        </w:rPr>
        <w:t xml:space="preserve">days to propose a resolution in writing to the student.  </w:t>
      </w:r>
    </w:p>
    <w:p w14:paraId="04E4C4D8" w14:textId="77777777" w:rsidR="00E80024" w:rsidRDefault="00E80024" w:rsidP="00E80024">
      <w:pPr>
        <w:autoSpaceDE w:val="0"/>
        <w:rPr>
          <w:rFonts w:ascii="Times New Roman" w:hAnsi="Times New Roman"/>
        </w:rPr>
      </w:pPr>
    </w:p>
    <w:p w14:paraId="57604FC2" w14:textId="6B3C5E57" w:rsidR="00A21B7B" w:rsidRDefault="00A21B7B" w:rsidP="00353471">
      <w:pPr>
        <w:numPr>
          <w:ilvl w:val="0"/>
          <w:numId w:val="20"/>
        </w:numPr>
        <w:autoSpaceDE w:val="0"/>
        <w:rPr>
          <w:rFonts w:ascii="Times New Roman" w:hAnsi="Times New Roman"/>
        </w:rPr>
      </w:pPr>
      <w:r>
        <w:rPr>
          <w:rFonts w:ascii="Times New Roman" w:hAnsi="Times New Roman"/>
        </w:rPr>
        <w:t xml:space="preserve">If the problem is not resolved, the student has </w:t>
      </w:r>
      <w:r w:rsidR="000B42CB">
        <w:rPr>
          <w:rFonts w:ascii="Times New Roman" w:hAnsi="Times New Roman"/>
        </w:rPr>
        <w:t>two (</w:t>
      </w:r>
      <w:r>
        <w:rPr>
          <w:rFonts w:ascii="Times New Roman" w:hAnsi="Times New Roman"/>
        </w:rPr>
        <w:t>2</w:t>
      </w:r>
      <w:r w:rsidR="000B42CB">
        <w:rPr>
          <w:rFonts w:ascii="Times New Roman" w:hAnsi="Times New Roman"/>
        </w:rPr>
        <w:t>)</w:t>
      </w:r>
      <w:r>
        <w:rPr>
          <w:rFonts w:ascii="Times New Roman" w:hAnsi="Times New Roman"/>
        </w:rPr>
        <w:t xml:space="preserve"> working days to appeal to the Department Chairpe</w:t>
      </w:r>
      <w:r w:rsidR="00E80024">
        <w:rPr>
          <w:rFonts w:ascii="Times New Roman" w:hAnsi="Times New Roman"/>
        </w:rPr>
        <w:t>r</w:t>
      </w:r>
      <w:r>
        <w:rPr>
          <w:rFonts w:ascii="Times New Roman" w:hAnsi="Times New Roman"/>
        </w:rPr>
        <w:t>son, by written request to schedule a meeting with the Chair, along with the written complaint an</w:t>
      </w:r>
      <w:r w:rsidR="00E80024">
        <w:rPr>
          <w:rFonts w:ascii="Times New Roman" w:hAnsi="Times New Roman"/>
        </w:rPr>
        <w:t>d</w:t>
      </w:r>
      <w:r>
        <w:rPr>
          <w:rFonts w:ascii="Times New Roman" w:hAnsi="Times New Roman"/>
        </w:rPr>
        <w:t xml:space="preserve"> </w:t>
      </w:r>
      <w:r w:rsidR="00E80024">
        <w:rPr>
          <w:rFonts w:ascii="Times New Roman" w:hAnsi="Times New Roman"/>
        </w:rPr>
        <w:t>supporting documents.  The Chair shall notify</w:t>
      </w:r>
      <w:r>
        <w:rPr>
          <w:rFonts w:ascii="Times New Roman" w:hAnsi="Times New Roman"/>
        </w:rPr>
        <w:t xml:space="preserve"> the instructor of the student’s appeal and request supporting documents.  The Chair must meet with the student within </w:t>
      </w:r>
      <w:r w:rsidR="000B42CB">
        <w:rPr>
          <w:rFonts w:ascii="Times New Roman" w:hAnsi="Times New Roman"/>
        </w:rPr>
        <w:t>three (</w:t>
      </w:r>
      <w:r>
        <w:rPr>
          <w:rFonts w:ascii="Times New Roman" w:hAnsi="Times New Roman"/>
        </w:rPr>
        <w:t>3</w:t>
      </w:r>
      <w:r w:rsidR="000B42CB">
        <w:rPr>
          <w:rFonts w:ascii="Times New Roman" w:hAnsi="Times New Roman"/>
        </w:rPr>
        <w:t>)</w:t>
      </w:r>
      <w:r>
        <w:rPr>
          <w:rFonts w:ascii="Times New Roman" w:hAnsi="Times New Roman"/>
        </w:rPr>
        <w:t xml:space="preserve"> working days from receipt of the written request.  Following the meeting</w:t>
      </w:r>
      <w:r w:rsidR="00E80024">
        <w:rPr>
          <w:rFonts w:ascii="Times New Roman" w:hAnsi="Times New Roman"/>
        </w:rPr>
        <w:t>,</w:t>
      </w:r>
      <w:r>
        <w:rPr>
          <w:rFonts w:ascii="Times New Roman" w:hAnsi="Times New Roman"/>
        </w:rPr>
        <w:t xml:space="preserve"> the Chair shall forward a written position to the student and instructor within </w:t>
      </w:r>
      <w:r w:rsidR="000B42CB">
        <w:rPr>
          <w:rFonts w:ascii="Times New Roman" w:hAnsi="Times New Roman"/>
        </w:rPr>
        <w:t>seven (</w:t>
      </w:r>
      <w:r>
        <w:rPr>
          <w:rFonts w:ascii="Times New Roman" w:hAnsi="Times New Roman"/>
        </w:rPr>
        <w:t>7</w:t>
      </w:r>
      <w:r w:rsidR="000B42CB">
        <w:rPr>
          <w:rFonts w:ascii="Times New Roman" w:hAnsi="Times New Roman"/>
        </w:rPr>
        <w:t>)</w:t>
      </w:r>
      <w:r>
        <w:rPr>
          <w:rFonts w:ascii="Times New Roman" w:hAnsi="Times New Roman"/>
        </w:rPr>
        <w:t xml:space="preserve"> working days.   If the </w:t>
      </w:r>
      <w:r w:rsidR="00E80024">
        <w:rPr>
          <w:rFonts w:ascii="Times New Roman" w:hAnsi="Times New Roman"/>
        </w:rPr>
        <w:t>Chair fails to meet the timetables,</w:t>
      </w:r>
      <w:r>
        <w:rPr>
          <w:rFonts w:ascii="Times New Roman" w:hAnsi="Times New Roman"/>
        </w:rPr>
        <w:t xml:space="preserve"> the student may appeal to the Dean within</w:t>
      </w:r>
      <w:r w:rsidR="000B42CB">
        <w:rPr>
          <w:rFonts w:ascii="Times New Roman" w:hAnsi="Times New Roman"/>
        </w:rPr>
        <w:t xml:space="preserve"> three</w:t>
      </w:r>
      <w:r w:rsidR="00272136">
        <w:rPr>
          <w:rFonts w:ascii="Times New Roman" w:hAnsi="Times New Roman"/>
        </w:rPr>
        <w:t xml:space="preserve"> (</w:t>
      </w:r>
      <w:r>
        <w:rPr>
          <w:rFonts w:ascii="Times New Roman" w:hAnsi="Times New Roman"/>
        </w:rPr>
        <w:t>3</w:t>
      </w:r>
      <w:r w:rsidR="000B42CB">
        <w:rPr>
          <w:rFonts w:ascii="Times New Roman" w:hAnsi="Times New Roman"/>
        </w:rPr>
        <w:t>)</w:t>
      </w:r>
      <w:r>
        <w:rPr>
          <w:rFonts w:ascii="Times New Roman" w:hAnsi="Times New Roman"/>
        </w:rPr>
        <w:t xml:space="preserve"> days.  </w:t>
      </w:r>
    </w:p>
    <w:p w14:paraId="24E0B5A5" w14:textId="77777777" w:rsidR="00E80024" w:rsidRDefault="00E80024" w:rsidP="00E80024">
      <w:pPr>
        <w:pStyle w:val="ListParagraph"/>
        <w:rPr>
          <w:rFonts w:ascii="Times New Roman" w:hAnsi="Times New Roman"/>
        </w:rPr>
      </w:pPr>
    </w:p>
    <w:p w14:paraId="5BA5518F" w14:textId="77777777" w:rsidR="00E80024" w:rsidRDefault="00E80024" w:rsidP="00E80024">
      <w:pPr>
        <w:autoSpaceDE w:val="0"/>
        <w:ind w:left="720"/>
        <w:rPr>
          <w:rFonts w:ascii="Times New Roman" w:hAnsi="Times New Roman"/>
        </w:rPr>
      </w:pPr>
    </w:p>
    <w:p w14:paraId="7036B3E3" w14:textId="17EAC511" w:rsidR="00E80024" w:rsidRDefault="00E80024" w:rsidP="00E80024">
      <w:pPr>
        <w:numPr>
          <w:ilvl w:val="0"/>
          <w:numId w:val="20"/>
        </w:numPr>
        <w:autoSpaceDE w:val="0"/>
        <w:rPr>
          <w:rFonts w:ascii="Times New Roman" w:hAnsi="Times New Roman"/>
          <w:lang w:bidi="ar-SA"/>
        </w:rPr>
      </w:pPr>
      <w:r>
        <w:rPr>
          <w:rFonts w:ascii="Times New Roman" w:hAnsi="Times New Roman"/>
        </w:rPr>
        <w:t>If</w:t>
      </w:r>
      <w:r w:rsidR="00A21B7B">
        <w:rPr>
          <w:rFonts w:ascii="Times New Roman" w:hAnsi="Times New Roman"/>
        </w:rPr>
        <w:t xml:space="preserve"> the problem is resolved</w:t>
      </w:r>
      <w:r>
        <w:rPr>
          <w:rFonts w:ascii="Times New Roman" w:hAnsi="Times New Roman"/>
        </w:rPr>
        <w:t>,</w:t>
      </w:r>
      <w:r w:rsidR="00A21B7B">
        <w:rPr>
          <w:rFonts w:ascii="Times New Roman" w:hAnsi="Times New Roman"/>
        </w:rPr>
        <w:t xml:space="preserve"> the Chair an</w:t>
      </w:r>
      <w:r>
        <w:rPr>
          <w:rFonts w:ascii="Times New Roman" w:hAnsi="Times New Roman"/>
        </w:rPr>
        <w:t>d/or instructor</w:t>
      </w:r>
      <w:r w:rsidR="00A21B7B">
        <w:rPr>
          <w:rFonts w:ascii="Times New Roman" w:hAnsi="Times New Roman"/>
        </w:rPr>
        <w:t xml:space="preserve"> h</w:t>
      </w:r>
      <w:r>
        <w:rPr>
          <w:rFonts w:ascii="Times New Roman" w:hAnsi="Times New Roman"/>
        </w:rPr>
        <w:t xml:space="preserve">as </w:t>
      </w:r>
      <w:r w:rsidR="000B42CB">
        <w:rPr>
          <w:rFonts w:ascii="Times New Roman" w:hAnsi="Times New Roman"/>
        </w:rPr>
        <w:t>three (</w:t>
      </w:r>
      <w:r>
        <w:rPr>
          <w:rFonts w:ascii="Times New Roman" w:hAnsi="Times New Roman"/>
        </w:rPr>
        <w:t>3</w:t>
      </w:r>
      <w:r w:rsidR="000B42CB">
        <w:rPr>
          <w:rFonts w:ascii="Times New Roman" w:hAnsi="Times New Roman"/>
        </w:rPr>
        <w:t>)</w:t>
      </w:r>
      <w:r>
        <w:rPr>
          <w:rFonts w:ascii="Times New Roman" w:hAnsi="Times New Roman"/>
        </w:rPr>
        <w:t xml:space="preserve"> working days to initiate</w:t>
      </w:r>
      <w:r w:rsidR="00A21B7B">
        <w:rPr>
          <w:rFonts w:ascii="Times New Roman" w:hAnsi="Times New Roman"/>
        </w:rPr>
        <w:t xml:space="preserve"> the resolution process.  If the problem remains unresolved</w:t>
      </w:r>
      <w:r>
        <w:rPr>
          <w:rFonts w:ascii="Times New Roman" w:hAnsi="Times New Roman"/>
        </w:rPr>
        <w:t>,</w:t>
      </w:r>
      <w:r w:rsidR="00A21B7B">
        <w:rPr>
          <w:rFonts w:ascii="Times New Roman" w:hAnsi="Times New Roman"/>
        </w:rPr>
        <w:t xml:space="preserve"> the student may submit an appeal to the Dean within 2 working days.  </w:t>
      </w:r>
      <w:r>
        <w:rPr>
          <w:rFonts w:ascii="Times New Roman" w:hAnsi="Times New Roman"/>
        </w:rPr>
        <w:t>The Dean will make a final decision based on a review of the case, and will forward a signed statement of his/her position to the student,</w:t>
      </w:r>
      <w:r w:rsidR="00535D5C">
        <w:rPr>
          <w:rFonts w:ascii="Times New Roman" w:hAnsi="Times New Roman"/>
        </w:rPr>
        <w:t xml:space="preserve"> instructor, and C</w:t>
      </w:r>
      <w:r>
        <w:rPr>
          <w:rFonts w:ascii="Times New Roman" w:hAnsi="Times New Roman"/>
        </w:rPr>
        <w:t>hair with</w:t>
      </w:r>
      <w:r w:rsidR="00535D5C">
        <w:rPr>
          <w:rFonts w:ascii="Times New Roman" w:hAnsi="Times New Roman"/>
        </w:rPr>
        <w:t>in</w:t>
      </w:r>
      <w:r w:rsidR="00E403B0">
        <w:rPr>
          <w:rFonts w:ascii="Times New Roman" w:hAnsi="Times New Roman"/>
        </w:rPr>
        <w:t xml:space="preserve"> ten</w:t>
      </w:r>
      <w:r w:rsidR="00535D5C">
        <w:rPr>
          <w:rFonts w:ascii="Times New Roman" w:hAnsi="Times New Roman"/>
        </w:rPr>
        <w:t xml:space="preserve"> </w:t>
      </w:r>
      <w:r w:rsidR="00E403B0">
        <w:rPr>
          <w:rFonts w:ascii="Times New Roman" w:hAnsi="Times New Roman"/>
        </w:rPr>
        <w:t>(</w:t>
      </w:r>
      <w:r w:rsidR="00535D5C">
        <w:rPr>
          <w:rFonts w:ascii="Times New Roman" w:hAnsi="Times New Roman"/>
        </w:rPr>
        <w:t>10</w:t>
      </w:r>
      <w:r w:rsidR="00E403B0">
        <w:rPr>
          <w:rFonts w:ascii="Times New Roman" w:hAnsi="Times New Roman"/>
        </w:rPr>
        <w:t>)</w:t>
      </w:r>
      <w:r w:rsidR="00535D5C">
        <w:rPr>
          <w:rFonts w:ascii="Times New Roman" w:hAnsi="Times New Roman"/>
        </w:rPr>
        <w:t xml:space="preserve"> working days.  If the Dean</w:t>
      </w:r>
      <w:r>
        <w:rPr>
          <w:rFonts w:ascii="Times New Roman" w:hAnsi="Times New Roman"/>
        </w:rPr>
        <w:t xml:space="preserve"> approves the student’s resolution request, the Chair and/or instructor has </w:t>
      </w:r>
      <w:r w:rsidR="00E403B0">
        <w:rPr>
          <w:rFonts w:ascii="Times New Roman" w:hAnsi="Times New Roman"/>
        </w:rPr>
        <w:t>seven (</w:t>
      </w:r>
      <w:r>
        <w:rPr>
          <w:rFonts w:ascii="Times New Roman" w:hAnsi="Times New Roman"/>
        </w:rPr>
        <w:t>7</w:t>
      </w:r>
      <w:r w:rsidR="00E403B0">
        <w:rPr>
          <w:rFonts w:ascii="Times New Roman" w:hAnsi="Times New Roman"/>
        </w:rPr>
        <w:t>)</w:t>
      </w:r>
      <w:r>
        <w:rPr>
          <w:rFonts w:ascii="Times New Roman" w:hAnsi="Times New Roman"/>
        </w:rPr>
        <w:t xml:space="preserve"> days to initiate the resolution process as needed</w:t>
      </w:r>
      <w:r w:rsidR="00724E01">
        <w:rPr>
          <w:rFonts w:ascii="Times New Roman" w:hAnsi="Times New Roman"/>
        </w:rPr>
        <w:t>.</w:t>
      </w:r>
    </w:p>
    <w:p w14:paraId="7D9FFC9A" w14:textId="77777777" w:rsidR="00E80024" w:rsidRPr="00F404B9" w:rsidRDefault="00E80024" w:rsidP="00E403B0">
      <w:pPr>
        <w:autoSpaceDE w:val="0"/>
        <w:rPr>
          <w:rFonts w:ascii="Times New Roman" w:hAnsi="Times New Roman"/>
          <w:lang w:bidi="ar-SA"/>
        </w:rPr>
      </w:pPr>
    </w:p>
    <w:p w14:paraId="7DAAAAEF" w14:textId="7C426E0B" w:rsidR="00DE0013" w:rsidRPr="00F404B9" w:rsidRDefault="00DE0013" w:rsidP="00E403B0">
      <w:pPr>
        <w:autoSpaceDE w:val="0"/>
        <w:autoSpaceDN w:val="0"/>
        <w:adjustRightInd w:val="0"/>
        <w:ind w:left="720"/>
        <w:rPr>
          <w:rFonts w:ascii="Times New Roman" w:hAnsi="Times New Roman"/>
          <w:lang w:bidi="ar-SA"/>
        </w:rPr>
      </w:pPr>
    </w:p>
    <w:p w14:paraId="176C90EE" w14:textId="77777777" w:rsidR="00C9394E" w:rsidRPr="00F404B9" w:rsidRDefault="006314E3" w:rsidP="006314E3">
      <w:pPr>
        <w:autoSpaceDE w:val="0"/>
        <w:rPr>
          <w:rFonts w:ascii="Times New Roman" w:hAnsi="Times New Roman"/>
        </w:rPr>
      </w:pPr>
      <w:r w:rsidRPr="00F404B9">
        <w:rPr>
          <w:rFonts w:ascii="Times New Roman" w:hAnsi="Times New Roman"/>
          <w:b/>
        </w:rPr>
        <w:lastRenderedPageBreak/>
        <w:t xml:space="preserve">Please Note: </w:t>
      </w:r>
      <w:r w:rsidR="00C9394E" w:rsidRPr="00F404B9">
        <w:rPr>
          <w:rFonts w:ascii="Times New Roman" w:hAnsi="Times New Roman"/>
        </w:rPr>
        <w:t xml:space="preserve">Students enrolled in Field </w:t>
      </w:r>
      <w:r w:rsidR="001C6215" w:rsidRPr="00F404B9">
        <w:rPr>
          <w:rFonts w:ascii="Times New Roman" w:hAnsi="Times New Roman"/>
        </w:rPr>
        <w:t>Practicum</w:t>
      </w:r>
      <w:r w:rsidR="00C9394E" w:rsidRPr="00F404B9">
        <w:rPr>
          <w:rFonts w:ascii="Times New Roman" w:hAnsi="Times New Roman"/>
        </w:rPr>
        <w:t xml:space="preserve"> courses should refer to the </w:t>
      </w:r>
      <w:r w:rsidR="00C9394E" w:rsidRPr="00F404B9">
        <w:rPr>
          <w:rFonts w:ascii="Times New Roman" w:hAnsi="Times New Roman"/>
          <w:i/>
        </w:rPr>
        <w:t xml:space="preserve">Field </w:t>
      </w:r>
      <w:r w:rsidR="001C6215" w:rsidRPr="00F404B9">
        <w:rPr>
          <w:rFonts w:ascii="Times New Roman" w:hAnsi="Times New Roman"/>
          <w:i/>
        </w:rPr>
        <w:t>Instruction</w:t>
      </w:r>
      <w:r w:rsidR="00C9394E" w:rsidRPr="00F404B9">
        <w:rPr>
          <w:rFonts w:ascii="Times New Roman" w:hAnsi="Times New Roman"/>
          <w:i/>
        </w:rPr>
        <w:t xml:space="preserve"> Manual</w:t>
      </w:r>
      <w:r w:rsidR="00932A9C" w:rsidRPr="00F404B9">
        <w:rPr>
          <w:rFonts w:ascii="Times New Roman" w:hAnsi="Times New Roman"/>
          <w:i/>
        </w:rPr>
        <w:t xml:space="preserve"> </w:t>
      </w:r>
      <w:r w:rsidR="00BD65AB">
        <w:rPr>
          <w:rFonts w:ascii="Times New Roman" w:hAnsi="Times New Roman"/>
          <w:i/>
        </w:rPr>
        <w:t>2018-2019</w:t>
      </w:r>
      <w:r w:rsidR="000428D0" w:rsidRPr="00F404B9">
        <w:rPr>
          <w:rFonts w:ascii="Times New Roman" w:hAnsi="Times New Roman"/>
        </w:rPr>
        <w:t xml:space="preserve"> </w:t>
      </w:r>
      <w:r w:rsidR="00C9394E" w:rsidRPr="00F404B9">
        <w:rPr>
          <w:rFonts w:ascii="Times New Roman" w:hAnsi="Times New Roman"/>
        </w:rPr>
        <w:t xml:space="preserve">for procedures to be followed in order to rebut an evaluation of performance by the </w:t>
      </w:r>
      <w:r w:rsidR="001C6215" w:rsidRPr="00F404B9">
        <w:rPr>
          <w:rFonts w:ascii="Times New Roman" w:hAnsi="Times New Roman"/>
        </w:rPr>
        <w:t>F</w:t>
      </w:r>
      <w:r w:rsidR="00C9394E" w:rsidRPr="00F404B9">
        <w:rPr>
          <w:rFonts w:ascii="Times New Roman" w:hAnsi="Times New Roman"/>
        </w:rPr>
        <w:t>ield</w:t>
      </w:r>
      <w:r w:rsidR="00932A9C" w:rsidRPr="00F404B9">
        <w:rPr>
          <w:rFonts w:ascii="Times New Roman" w:hAnsi="Times New Roman"/>
        </w:rPr>
        <w:t xml:space="preserve"> </w:t>
      </w:r>
      <w:r w:rsidR="001C6215" w:rsidRPr="00F404B9">
        <w:rPr>
          <w:rFonts w:ascii="Times New Roman" w:hAnsi="Times New Roman"/>
        </w:rPr>
        <w:t>I</w:t>
      </w:r>
      <w:r w:rsidR="00C9394E" w:rsidRPr="00F404B9">
        <w:rPr>
          <w:rFonts w:ascii="Times New Roman" w:hAnsi="Times New Roman"/>
        </w:rPr>
        <w:t>nstructor.</w:t>
      </w:r>
    </w:p>
    <w:p w14:paraId="3B00C8E9" w14:textId="77777777" w:rsidR="00C9394E" w:rsidRPr="00F404B9" w:rsidRDefault="00C9394E">
      <w:pPr>
        <w:autoSpaceDE w:val="0"/>
        <w:rPr>
          <w:rFonts w:ascii="Times New Roman" w:hAnsi="Times New Roman"/>
        </w:rPr>
      </w:pPr>
    </w:p>
    <w:p w14:paraId="2828734E" w14:textId="77777777" w:rsidR="00C9394E" w:rsidRPr="00F404B9" w:rsidRDefault="00B9354E">
      <w:pPr>
        <w:autoSpaceDE w:val="0"/>
        <w:rPr>
          <w:rFonts w:ascii="Times New Roman" w:hAnsi="Times New Roman"/>
          <w:b/>
          <w:bCs/>
        </w:rPr>
      </w:pPr>
      <w:r>
        <w:rPr>
          <w:rFonts w:ascii="Times New Roman" w:hAnsi="Times New Roman"/>
          <w:b/>
          <w:bCs/>
        </w:rPr>
        <w:t>Dropping</w:t>
      </w:r>
      <w:r w:rsidR="00C9394E" w:rsidRPr="00F404B9">
        <w:rPr>
          <w:rFonts w:ascii="Times New Roman" w:hAnsi="Times New Roman"/>
          <w:b/>
          <w:bCs/>
        </w:rPr>
        <w:t xml:space="preserve"> a Course</w:t>
      </w:r>
    </w:p>
    <w:p w14:paraId="32DC36F4" w14:textId="77777777" w:rsidR="00C9394E" w:rsidRPr="00F404B9" w:rsidRDefault="00C9394E">
      <w:pPr>
        <w:autoSpaceDE w:val="0"/>
        <w:rPr>
          <w:rFonts w:ascii="Times New Roman" w:hAnsi="Times New Roman"/>
        </w:rPr>
      </w:pPr>
    </w:p>
    <w:p w14:paraId="1A0CBC7A" w14:textId="10148EFB" w:rsidR="00416CFA" w:rsidRDefault="00C9394E">
      <w:pPr>
        <w:autoSpaceDE w:val="0"/>
        <w:rPr>
          <w:rFonts w:ascii="Times New Roman" w:hAnsi="Times New Roman"/>
        </w:rPr>
      </w:pPr>
      <w:r w:rsidRPr="00F404B9">
        <w:rPr>
          <w:rFonts w:ascii="Times New Roman" w:hAnsi="Times New Roman"/>
        </w:rPr>
        <w:tab/>
        <w:t xml:space="preserve">In order to </w:t>
      </w:r>
      <w:r w:rsidR="00B9354E">
        <w:rPr>
          <w:rFonts w:ascii="Times New Roman" w:hAnsi="Times New Roman"/>
        </w:rPr>
        <w:t>drop</w:t>
      </w:r>
      <w:r w:rsidRPr="00F404B9">
        <w:rPr>
          <w:rFonts w:ascii="Times New Roman" w:hAnsi="Times New Roman"/>
        </w:rPr>
        <w:t xml:space="preserve"> a </w:t>
      </w:r>
      <w:r w:rsidR="00B9354E">
        <w:rPr>
          <w:rFonts w:ascii="Times New Roman" w:hAnsi="Times New Roman"/>
        </w:rPr>
        <w:t>course</w:t>
      </w:r>
      <w:r w:rsidR="00BD65AB">
        <w:rPr>
          <w:rFonts w:ascii="Times New Roman" w:hAnsi="Times New Roman"/>
        </w:rPr>
        <w:t xml:space="preserve"> after registration has ended</w:t>
      </w:r>
      <w:r w:rsidR="00B9354E">
        <w:rPr>
          <w:rFonts w:ascii="Times New Roman" w:hAnsi="Times New Roman"/>
        </w:rPr>
        <w:t>, students must complete an Add/Drop slip</w:t>
      </w:r>
      <w:r w:rsidRPr="00F404B9">
        <w:rPr>
          <w:rFonts w:ascii="Times New Roman" w:hAnsi="Times New Roman"/>
        </w:rPr>
        <w:t xml:space="preserve">. This form is available in the office of the Department Chairperson. </w:t>
      </w:r>
      <w:r w:rsidR="002C4EFE">
        <w:rPr>
          <w:rFonts w:ascii="Times New Roman" w:hAnsi="Times New Roman"/>
        </w:rPr>
        <w:t xml:space="preserve"> </w:t>
      </w:r>
      <w:r w:rsidRPr="00F404B9">
        <w:rPr>
          <w:rFonts w:ascii="Times New Roman" w:hAnsi="Times New Roman"/>
        </w:rPr>
        <w:t xml:space="preserve">Students cannot </w:t>
      </w:r>
      <w:r w:rsidR="00B9354E">
        <w:rPr>
          <w:rFonts w:ascii="Times New Roman" w:hAnsi="Times New Roman"/>
        </w:rPr>
        <w:t>drop</w:t>
      </w:r>
      <w:r w:rsidRPr="00F404B9">
        <w:rPr>
          <w:rFonts w:ascii="Times New Roman" w:hAnsi="Times New Roman"/>
        </w:rPr>
        <w:t xml:space="preserve"> after the date indicated on the Academic Calendar (see </w:t>
      </w:r>
      <w:r w:rsidRPr="00F404B9">
        <w:rPr>
          <w:rFonts w:ascii="Times New Roman" w:hAnsi="Times New Roman"/>
          <w:i/>
          <w:iCs/>
        </w:rPr>
        <w:t>Course Schedule and Registration Guide</w:t>
      </w:r>
      <w:r w:rsidRPr="00F404B9">
        <w:rPr>
          <w:rFonts w:ascii="Times New Roman" w:hAnsi="Times New Roman"/>
        </w:rPr>
        <w:t xml:space="preserve">) for each term. </w:t>
      </w:r>
      <w:r w:rsidR="002C4EFE">
        <w:rPr>
          <w:rFonts w:ascii="Times New Roman" w:hAnsi="Times New Roman"/>
        </w:rPr>
        <w:t xml:space="preserve"> </w:t>
      </w:r>
      <w:r w:rsidRPr="00F404B9">
        <w:rPr>
          <w:rFonts w:ascii="Times New Roman" w:hAnsi="Times New Roman"/>
        </w:rPr>
        <w:t xml:space="preserve">An official </w:t>
      </w:r>
      <w:r w:rsidR="00B9354E">
        <w:rPr>
          <w:rFonts w:ascii="Times New Roman" w:hAnsi="Times New Roman"/>
        </w:rPr>
        <w:t xml:space="preserve">drop </w:t>
      </w:r>
      <w:r w:rsidRPr="00F404B9">
        <w:rPr>
          <w:rFonts w:ascii="Times New Roman" w:hAnsi="Times New Roman"/>
        </w:rPr>
        <w:t xml:space="preserve">will result in the grade “W”. Failure to </w:t>
      </w:r>
      <w:r w:rsidR="00BD65AB">
        <w:rPr>
          <w:rFonts w:ascii="Times New Roman" w:hAnsi="Times New Roman"/>
        </w:rPr>
        <w:t xml:space="preserve">officially drop a course </w:t>
      </w:r>
      <w:r w:rsidR="00F952CA">
        <w:rPr>
          <w:rFonts w:ascii="Times New Roman" w:hAnsi="Times New Roman"/>
        </w:rPr>
        <w:t xml:space="preserve">in </w:t>
      </w:r>
      <w:r w:rsidR="00BD65AB">
        <w:rPr>
          <w:rFonts w:ascii="Times New Roman" w:hAnsi="Times New Roman"/>
        </w:rPr>
        <w:t xml:space="preserve">which the student is not participating, </w:t>
      </w:r>
      <w:r w:rsidRPr="00F404B9">
        <w:rPr>
          <w:rFonts w:ascii="Times New Roman" w:hAnsi="Times New Roman"/>
        </w:rPr>
        <w:t>will result in the grade “F”.  Studen</w:t>
      </w:r>
      <w:r w:rsidR="00B9354E">
        <w:rPr>
          <w:rFonts w:ascii="Times New Roman" w:hAnsi="Times New Roman"/>
        </w:rPr>
        <w:t xml:space="preserve">ts who officially drop </w:t>
      </w:r>
      <w:r w:rsidRPr="00F404B9">
        <w:rPr>
          <w:rFonts w:ascii="Times New Roman" w:hAnsi="Times New Roman"/>
        </w:rPr>
        <w:t xml:space="preserve">a course will receive refunds according to the </w:t>
      </w:r>
      <w:r w:rsidR="001C6215" w:rsidRPr="00F404B9">
        <w:rPr>
          <w:rFonts w:ascii="Times New Roman" w:hAnsi="Times New Roman"/>
        </w:rPr>
        <w:t>s</w:t>
      </w:r>
      <w:r w:rsidRPr="00F404B9">
        <w:rPr>
          <w:rFonts w:ascii="Times New Roman" w:hAnsi="Times New Roman"/>
        </w:rPr>
        <w:t>chedule</w:t>
      </w:r>
      <w:r w:rsidR="001C6215" w:rsidRPr="00F404B9">
        <w:rPr>
          <w:rFonts w:ascii="Times New Roman" w:hAnsi="Times New Roman"/>
        </w:rPr>
        <w:t xml:space="preserve"> outlined by the Registrar. </w:t>
      </w:r>
      <w:r w:rsidR="002C4EFE">
        <w:rPr>
          <w:rFonts w:ascii="Times New Roman" w:hAnsi="Times New Roman"/>
        </w:rPr>
        <w:t xml:space="preserve"> </w:t>
      </w:r>
      <w:r w:rsidR="00416CFA" w:rsidRPr="00F404B9">
        <w:rPr>
          <w:rFonts w:ascii="Times New Roman" w:hAnsi="Times New Roman"/>
        </w:rPr>
        <w:t xml:space="preserve">The date of </w:t>
      </w:r>
      <w:r w:rsidR="00B9354E">
        <w:rPr>
          <w:rFonts w:ascii="Times New Roman" w:hAnsi="Times New Roman"/>
        </w:rPr>
        <w:t>the drop</w:t>
      </w:r>
      <w:r w:rsidR="00416CFA" w:rsidRPr="00F404B9">
        <w:rPr>
          <w:rFonts w:ascii="Times New Roman" w:hAnsi="Times New Roman"/>
        </w:rPr>
        <w:t xml:space="preserve"> is the date when </w:t>
      </w:r>
      <w:r w:rsidR="00B9354E">
        <w:rPr>
          <w:rFonts w:ascii="Times New Roman" w:hAnsi="Times New Roman"/>
        </w:rPr>
        <w:t>the completed and signed slip is processed in the Office of Records and Registration</w:t>
      </w:r>
      <w:r w:rsidR="00416CFA" w:rsidRPr="00F404B9">
        <w:rPr>
          <w:rFonts w:ascii="Times New Roman" w:hAnsi="Times New Roman"/>
        </w:rPr>
        <w:t>.</w:t>
      </w:r>
      <w:r w:rsidR="00E130F5" w:rsidRPr="00F404B9">
        <w:rPr>
          <w:rFonts w:ascii="Times New Roman" w:hAnsi="Times New Roman"/>
        </w:rPr>
        <w:t xml:space="preserve"> </w:t>
      </w:r>
      <w:r w:rsidR="00416CFA" w:rsidRPr="00F404B9">
        <w:rPr>
          <w:rFonts w:ascii="Times New Roman" w:hAnsi="Times New Roman"/>
        </w:rPr>
        <w:t xml:space="preserve"> </w:t>
      </w:r>
      <w:r w:rsidR="001C6215" w:rsidRPr="00F404B9">
        <w:rPr>
          <w:rFonts w:ascii="Times New Roman" w:hAnsi="Times New Roman"/>
        </w:rPr>
        <w:t xml:space="preserve">Please </w:t>
      </w:r>
      <w:r w:rsidR="00BD65AB">
        <w:rPr>
          <w:rFonts w:ascii="Times New Roman" w:hAnsi="Times New Roman"/>
        </w:rPr>
        <w:t xml:space="preserve">see the academic calendars:  </w:t>
      </w:r>
      <w:hyperlink r:id="rId36" w:history="1">
        <w:r w:rsidR="00422A62" w:rsidRPr="006D6F7E">
          <w:rPr>
            <w:rStyle w:val="Hyperlink"/>
            <w:rFonts w:ascii="Times New Roman" w:hAnsi="Times New Roman"/>
          </w:rPr>
          <w:t>https://www.desu.edu/sites/flagship/files/document/16/spring_2019.pdf</w:t>
        </w:r>
      </w:hyperlink>
      <w:r w:rsidR="00422A62">
        <w:rPr>
          <w:rFonts w:ascii="Times New Roman" w:hAnsi="Times New Roman"/>
        </w:rPr>
        <w:t xml:space="preserve"> </w:t>
      </w:r>
    </w:p>
    <w:p w14:paraId="7FBDEC80" w14:textId="77777777" w:rsidR="00422A62" w:rsidRPr="00F404B9" w:rsidRDefault="00422A62">
      <w:pPr>
        <w:autoSpaceDE w:val="0"/>
        <w:rPr>
          <w:rFonts w:ascii="Times New Roman" w:hAnsi="Times New Roman"/>
        </w:rPr>
      </w:pPr>
    </w:p>
    <w:p w14:paraId="75A75282" w14:textId="77777777" w:rsidR="00C9394E" w:rsidRPr="00F404B9" w:rsidRDefault="00C9394E">
      <w:pPr>
        <w:autoSpaceDE w:val="0"/>
        <w:rPr>
          <w:rFonts w:ascii="Times New Roman" w:hAnsi="Times New Roman"/>
          <w:b/>
          <w:bCs/>
        </w:rPr>
      </w:pPr>
      <w:r w:rsidRPr="00F404B9">
        <w:rPr>
          <w:rFonts w:ascii="Times New Roman" w:hAnsi="Times New Roman"/>
          <w:b/>
          <w:bCs/>
        </w:rPr>
        <w:t>Class Attendance</w:t>
      </w:r>
    </w:p>
    <w:p w14:paraId="2F153C4A" w14:textId="77777777" w:rsidR="001C671B" w:rsidRPr="00F404B9" w:rsidRDefault="001C671B">
      <w:pPr>
        <w:autoSpaceDE w:val="0"/>
        <w:rPr>
          <w:rFonts w:ascii="Times New Roman" w:hAnsi="Times New Roman"/>
        </w:rPr>
      </w:pPr>
    </w:p>
    <w:p w14:paraId="6750AF73" w14:textId="0C92AD71" w:rsidR="00C9394E" w:rsidRPr="00F404B9" w:rsidRDefault="00C9394E" w:rsidP="009D4987">
      <w:pPr>
        <w:autoSpaceDE w:val="0"/>
        <w:ind w:firstLine="720"/>
        <w:rPr>
          <w:rFonts w:ascii="Times New Roman" w:hAnsi="Times New Roman"/>
        </w:rPr>
      </w:pPr>
      <w:r w:rsidRPr="00F404B9">
        <w:rPr>
          <w:rFonts w:ascii="Times New Roman" w:hAnsi="Times New Roman"/>
        </w:rPr>
        <w:t xml:space="preserve">The Department of Social Work adheres to the University’s class attendance </w:t>
      </w:r>
      <w:r w:rsidR="00A53960" w:rsidRPr="00F404B9">
        <w:rPr>
          <w:rFonts w:ascii="Times New Roman" w:hAnsi="Times New Roman"/>
        </w:rPr>
        <w:tab/>
      </w:r>
      <w:r w:rsidRPr="00F404B9">
        <w:rPr>
          <w:rFonts w:ascii="Times New Roman" w:hAnsi="Times New Roman"/>
        </w:rPr>
        <w:t>policy.  Additional parameters for class attendance are as follows:</w:t>
      </w:r>
    </w:p>
    <w:p w14:paraId="1D67B7E7" w14:textId="77777777" w:rsidR="001C671B" w:rsidRPr="00F404B9" w:rsidRDefault="001C671B" w:rsidP="001C671B">
      <w:pPr>
        <w:autoSpaceDE w:val="0"/>
        <w:ind w:left="1440"/>
        <w:rPr>
          <w:rFonts w:ascii="Times New Roman" w:hAnsi="Times New Roman"/>
        </w:rPr>
      </w:pPr>
    </w:p>
    <w:p w14:paraId="2F06ECB0" w14:textId="77777777" w:rsidR="00BD65AB" w:rsidRPr="00BD65AB" w:rsidRDefault="00BD65AB" w:rsidP="00BD65AB">
      <w:pPr>
        <w:numPr>
          <w:ilvl w:val="1"/>
          <w:numId w:val="22"/>
        </w:numPr>
        <w:autoSpaceDE w:val="0"/>
        <w:rPr>
          <w:rFonts w:ascii="Times New Roman" w:hAnsi="Times New Roman"/>
        </w:rPr>
      </w:pPr>
      <w:r w:rsidRPr="00BD65AB">
        <w:rPr>
          <w:rFonts w:ascii="Times New Roman" w:hAnsi="Times New Roman"/>
        </w:rPr>
        <w:t>Regular class attendance is a vital part of the educational process. Students are required to attend all classes. If a faculty member chooses to evaluate attendance as part of a grade for a course, such a policy must be written in the syllabus, which is distributed at the beginning of a course. The policy must state what part of the course grade is based on attendance and how individual absences will be assessed. If a faculty member declines to integrate attendance as part of a course grade, under no circumstances may a student’s final grade be reduced solely because of class absences.</w:t>
      </w:r>
    </w:p>
    <w:p w14:paraId="37B2F8A0" w14:textId="77777777" w:rsidR="00BD65AB" w:rsidRPr="00BD65AB" w:rsidRDefault="00BD65AB" w:rsidP="00BD65AB">
      <w:pPr>
        <w:autoSpaceDE w:val="0"/>
        <w:ind w:left="1440"/>
        <w:rPr>
          <w:rFonts w:ascii="Times New Roman" w:hAnsi="Times New Roman"/>
        </w:rPr>
      </w:pPr>
    </w:p>
    <w:p w14:paraId="67F8E00C" w14:textId="77777777" w:rsidR="00BD65AB" w:rsidRDefault="00BD65AB" w:rsidP="00BD65AB">
      <w:pPr>
        <w:numPr>
          <w:ilvl w:val="1"/>
          <w:numId w:val="22"/>
        </w:numPr>
        <w:autoSpaceDE w:val="0"/>
        <w:rPr>
          <w:rFonts w:ascii="Times New Roman" w:hAnsi="Times New Roman"/>
        </w:rPr>
      </w:pPr>
      <w:r w:rsidRPr="00BD65AB">
        <w:rPr>
          <w:rFonts w:ascii="Times New Roman" w:hAnsi="Times New Roman"/>
        </w:rPr>
        <w:t>The Office of the Provost and Vice-President for Academic Affairs issues excuses for students who are absent from classes due to participation in official University related activities or on University related travel. In all other cases, only the instructor can approve a student’s request to be excused from class.</w:t>
      </w:r>
    </w:p>
    <w:p w14:paraId="51B828F7" w14:textId="77777777" w:rsidR="00BD65AB" w:rsidRDefault="00BD65AB" w:rsidP="00BD65AB">
      <w:pPr>
        <w:pStyle w:val="ListParagraph"/>
        <w:rPr>
          <w:rFonts w:ascii="Times New Roman" w:hAnsi="Times New Roman"/>
        </w:rPr>
      </w:pPr>
    </w:p>
    <w:p w14:paraId="5A91FF2F" w14:textId="16FED9C7" w:rsidR="001C671B" w:rsidRPr="00F404B9" w:rsidRDefault="00B00E8B" w:rsidP="00353471">
      <w:pPr>
        <w:numPr>
          <w:ilvl w:val="1"/>
          <w:numId w:val="22"/>
        </w:numPr>
        <w:autoSpaceDE w:val="0"/>
        <w:rPr>
          <w:rFonts w:ascii="Times New Roman" w:hAnsi="Times New Roman"/>
        </w:rPr>
      </w:pPr>
      <w:r w:rsidRPr="00F404B9">
        <w:rPr>
          <w:rFonts w:ascii="Times New Roman" w:hAnsi="Times New Roman"/>
        </w:rPr>
        <w:t>Students enrolled in Field P</w:t>
      </w:r>
      <w:r w:rsidR="001C671B" w:rsidRPr="00F404B9">
        <w:rPr>
          <w:rFonts w:ascii="Times New Roman" w:hAnsi="Times New Roman"/>
        </w:rPr>
        <w:t>racticum</w:t>
      </w:r>
      <w:r w:rsidRPr="00F404B9">
        <w:rPr>
          <w:rFonts w:ascii="Times New Roman" w:hAnsi="Times New Roman"/>
        </w:rPr>
        <w:t xml:space="preserve"> Instruction courses</w:t>
      </w:r>
      <w:r w:rsidR="001C671B" w:rsidRPr="00F404B9">
        <w:rPr>
          <w:rFonts w:ascii="Times New Roman" w:hAnsi="Times New Roman"/>
        </w:rPr>
        <w:t xml:space="preserve"> may be excused when both the field</w:t>
      </w:r>
      <w:r w:rsidRPr="00F404B9">
        <w:rPr>
          <w:rFonts w:ascii="Times New Roman" w:hAnsi="Times New Roman"/>
        </w:rPr>
        <w:t xml:space="preserve"> </w:t>
      </w:r>
      <w:r w:rsidR="001C671B" w:rsidRPr="00F404B9">
        <w:rPr>
          <w:rFonts w:ascii="Times New Roman" w:hAnsi="Times New Roman"/>
        </w:rPr>
        <w:t xml:space="preserve">placement agency and the Field Instructor approve in advance. </w:t>
      </w:r>
      <w:r w:rsidR="002C4EFE">
        <w:rPr>
          <w:rFonts w:ascii="Times New Roman" w:hAnsi="Times New Roman"/>
        </w:rPr>
        <w:t xml:space="preserve"> </w:t>
      </w:r>
      <w:r w:rsidR="001C671B" w:rsidRPr="00F404B9">
        <w:rPr>
          <w:rFonts w:ascii="Times New Roman" w:hAnsi="Times New Roman"/>
        </w:rPr>
        <w:t xml:space="preserve">In such cases, the student is responsible for clarifying expectations regarding assignments. </w:t>
      </w:r>
      <w:r w:rsidR="002C4EFE">
        <w:rPr>
          <w:rFonts w:ascii="Times New Roman" w:hAnsi="Times New Roman"/>
        </w:rPr>
        <w:t>T</w:t>
      </w:r>
      <w:r w:rsidR="001C671B" w:rsidRPr="00F404B9">
        <w:rPr>
          <w:rFonts w:ascii="Times New Roman" w:hAnsi="Times New Roman"/>
        </w:rPr>
        <w:t>he student is responsible for obtaining approval of th</w:t>
      </w:r>
      <w:r w:rsidRPr="00F404B9">
        <w:rPr>
          <w:rFonts w:ascii="Times New Roman" w:hAnsi="Times New Roman"/>
        </w:rPr>
        <w:t>e excused absence from his/her Faculty Field L</w:t>
      </w:r>
      <w:r w:rsidR="001C671B" w:rsidRPr="00F404B9">
        <w:rPr>
          <w:rFonts w:ascii="Times New Roman" w:hAnsi="Times New Roman"/>
        </w:rPr>
        <w:t>iaison.</w:t>
      </w:r>
      <w:r w:rsidR="009D4987">
        <w:rPr>
          <w:rFonts w:ascii="Times New Roman" w:hAnsi="Times New Roman"/>
        </w:rPr>
        <w:t xml:space="preserve">  Please refer to the policies set forth in the </w:t>
      </w:r>
      <w:r w:rsidR="009D4987" w:rsidRPr="009D4987">
        <w:rPr>
          <w:rFonts w:ascii="Times New Roman" w:hAnsi="Times New Roman"/>
          <w:i/>
        </w:rPr>
        <w:t>Field Instruction Manual</w:t>
      </w:r>
      <w:r w:rsidR="009D4987">
        <w:rPr>
          <w:rFonts w:ascii="Times New Roman" w:hAnsi="Times New Roman"/>
        </w:rPr>
        <w:t xml:space="preserve"> for further information.</w:t>
      </w:r>
    </w:p>
    <w:p w14:paraId="2DF790AE" w14:textId="77777777" w:rsidR="001C671B" w:rsidRPr="00F404B9" w:rsidRDefault="001C671B" w:rsidP="001C671B">
      <w:pPr>
        <w:autoSpaceDE w:val="0"/>
        <w:ind w:left="1440"/>
        <w:rPr>
          <w:rFonts w:ascii="Times New Roman" w:hAnsi="Times New Roman"/>
        </w:rPr>
      </w:pPr>
    </w:p>
    <w:p w14:paraId="28DBD8E9" w14:textId="77777777" w:rsidR="00BD65AB" w:rsidRDefault="00BD65AB">
      <w:pPr>
        <w:autoSpaceDE w:val="0"/>
        <w:rPr>
          <w:rFonts w:ascii="Times New Roman" w:hAnsi="Times New Roman"/>
          <w:b/>
          <w:bCs/>
        </w:rPr>
      </w:pPr>
    </w:p>
    <w:p w14:paraId="151D34B2" w14:textId="77777777" w:rsidR="00C9394E" w:rsidRPr="00F404B9" w:rsidRDefault="00C9394E">
      <w:pPr>
        <w:autoSpaceDE w:val="0"/>
        <w:rPr>
          <w:rFonts w:ascii="Times New Roman" w:hAnsi="Times New Roman"/>
          <w:b/>
          <w:bCs/>
        </w:rPr>
      </w:pPr>
      <w:r w:rsidRPr="00F404B9">
        <w:rPr>
          <w:rFonts w:ascii="Times New Roman" w:hAnsi="Times New Roman"/>
          <w:b/>
          <w:bCs/>
        </w:rPr>
        <w:lastRenderedPageBreak/>
        <w:t>Educational Review Process for Non-Academic Performance</w:t>
      </w:r>
    </w:p>
    <w:p w14:paraId="1C7B402C" w14:textId="77777777" w:rsidR="00C9394E" w:rsidRPr="00F404B9" w:rsidRDefault="00C9394E">
      <w:pPr>
        <w:autoSpaceDE w:val="0"/>
        <w:rPr>
          <w:rFonts w:ascii="Times New Roman" w:hAnsi="Times New Roman"/>
        </w:rPr>
      </w:pPr>
    </w:p>
    <w:p w14:paraId="3F59919B" w14:textId="289BAA87" w:rsidR="008E2225" w:rsidRPr="00F404B9" w:rsidRDefault="00C9394E" w:rsidP="008E2225">
      <w:pPr>
        <w:tabs>
          <w:tab w:val="left" w:pos="-990"/>
          <w:tab w:val="left" w:pos="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right="90"/>
        <w:rPr>
          <w:rFonts w:ascii="Times New Roman" w:hAnsi="Times New Roman"/>
        </w:rPr>
      </w:pPr>
      <w:r w:rsidRPr="00F404B9">
        <w:rPr>
          <w:rFonts w:ascii="Times New Roman" w:hAnsi="Times New Roman"/>
        </w:rPr>
        <w:tab/>
      </w:r>
      <w:r w:rsidR="008E2225" w:rsidRPr="00F404B9">
        <w:rPr>
          <w:rFonts w:ascii="Times New Roman" w:hAnsi="Times New Roman"/>
        </w:rPr>
        <w:t>The policies and procedures pertaining to educational review of student performance are based upon the belief that an assessment of student performance is a process with outcomes that reflect the performance of the student, the mission and goals of the MSW program</w:t>
      </w:r>
      <w:r w:rsidR="002C4EFE">
        <w:rPr>
          <w:rFonts w:ascii="Times New Roman" w:hAnsi="Times New Roman"/>
        </w:rPr>
        <w:t>,</w:t>
      </w:r>
      <w:r w:rsidR="008E2225" w:rsidRPr="00F404B9">
        <w:rPr>
          <w:rFonts w:ascii="Times New Roman" w:hAnsi="Times New Roman"/>
        </w:rPr>
        <w:t xml:space="preserve"> and the knowledge, values and skills of the profession</w:t>
      </w:r>
      <w:r w:rsidR="00236DAE" w:rsidRPr="00F404B9">
        <w:rPr>
          <w:rFonts w:ascii="Times New Roman" w:hAnsi="Times New Roman"/>
        </w:rPr>
        <w:t>,</w:t>
      </w:r>
      <w:r w:rsidR="008E2225" w:rsidRPr="00F404B9">
        <w:rPr>
          <w:rFonts w:ascii="Times New Roman" w:hAnsi="Times New Roman"/>
        </w:rPr>
        <w:t xml:space="preserve"> as specified in </w:t>
      </w:r>
      <w:r w:rsidR="00236DAE" w:rsidRPr="00F404B9">
        <w:rPr>
          <w:rFonts w:ascii="Times New Roman" w:hAnsi="Times New Roman"/>
        </w:rPr>
        <w:t xml:space="preserve">the </w:t>
      </w:r>
      <w:r w:rsidR="008E2225" w:rsidRPr="00F404B9">
        <w:rPr>
          <w:rFonts w:ascii="Times New Roman" w:hAnsi="Times New Roman"/>
        </w:rPr>
        <w:t xml:space="preserve">educational policies </w:t>
      </w:r>
      <w:r w:rsidR="00236DAE" w:rsidRPr="00F404B9">
        <w:rPr>
          <w:rFonts w:ascii="Times New Roman" w:hAnsi="Times New Roman"/>
        </w:rPr>
        <w:t xml:space="preserve">and accreditation standards of the </w:t>
      </w:r>
      <w:r w:rsidR="008E2225" w:rsidRPr="00F404B9">
        <w:rPr>
          <w:rFonts w:ascii="Times New Roman" w:hAnsi="Times New Roman"/>
        </w:rPr>
        <w:t>Council on Social Work Education</w:t>
      </w:r>
      <w:r w:rsidR="00251F50" w:rsidRPr="00F404B9">
        <w:rPr>
          <w:rFonts w:ascii="Times New Roman" w:hAnsi="Times New Roman"/>
        </w:rPr>
        <w:t xml:space="preserve"> </w:t>
      </w:r>
      <w:r w:rsidR="00D30315">
        <w:rPr>
          <w:rFonts w:ascii="Times New Roman" w:hAnsi="Times New Roman"/>
        </w:rPr>
        <w:t>(see Appendix A</w:t>
      </w:r>
      <w:r w:rsidR="00251F50" w:rsidRPr="00F404B9">
        <w:rPr>
          <w:rFonts w:ascii="Times New Roman" w:hAnsi="Times New Roman"/>
        </w:rPr>
        <w:t>)</w:t>
      </w:r>
      <w:r w:rsidR="008E2225" w:rsidRPr="00F404B9">
        <w:rPr>
          <w:rFonts w:ascii="Times New Roman" w:hAnsi="Times New Roman"/>
        </w:rPr>
        <w:t xml:space="preserve">. </w:t>
      </w:r>
    </w:p>
    <w:p w14:paraId="6A33B4EF" w14:textId="77777777" w:rsidR="008E2225" w:rsidRPr="00F404B9" w:rsidRDefault="008E2225" w:rsidP="008E2225">
      <w:pPr>
        <w:tabs>
          <w:tab w:val="left" w:pos="-990"/>
          <w:tab w:val="left" w:pos="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right="90"/>
        <w:rPr>
          <w:rFonts w:ascii="Times New Roman" w:hAnsi="Times New Roman"/>
        </w:rPr>
      </w:pPr>
    </w:p>
    <w:p w14:paraId="5CB1158E" w14:textId="30ADD9A4" w:rsidR="000D7360" w:rsidRPr="00F404B9" w:rsidRDefault="008E2225" w:rsidP="000D7360">
      <w:pPr>
        <w:tabs>
          <w:tab w:val="left" w:pos="-990"/>
          <w:tab w:val="left" w:pos="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firstLine="720"/>
        <w:rPr>
          <w:rFonts w:ascii="Times New Roman" w:hAnsi="Times New Roman"/>
        </w:rPr>
      </w:pPr>
      <w:r w:rsidRPr="00F404B9">
        <w:rPr>
          <w:rFonts w:ascii="Times New Roman" w:hAnsi="Times New Roman"/>
        </w:rPr>
        <w:t xml:space="preserve">Furthermore, the Department of Social Work is committed to </w:t>
      </w:r>
      <w:r w:rsidR="00236DAE" w:rsidRPr="00F404B9">
        <w:rPr>
          <w:rFonts w:ascii="Times New Roman" w:hAnsi="Times New Roman"/>
        </w:rPr>
        <w:t xml:space="preserve">both </w:t>
      </w:r>
      <w:r w:rsidRPr="00F404B9">
        <w:rPr>
          <w:rFonts w:ascii="Times New Roman" w:hAnsi="Times New Roman"/>
        </w:rPr>
        <w:t>graduating students who display attributes that exemplify the knowledge, values and skills that are essential for competent</w:t>
      </w:r>
      <w:r w:rsidR="00236DAE" w:rsidRPr="00F404B9">
        <w:rPr>
          <w:rFonts w:ascii="Times New Roman" w:hAnsi="Times New Roman"/>
        </w:rPr>
        <w:t xml:space="preserve"> </w:t>
      </w:r>
      <w:r w:rsidR="00BD65AB">
        <w:rPr>
          <w:rFonts w:ascii="Times New Roman" w:hAnsi="Times New Roman"/>
        </w:rPr>
        <w:t>advanced/</w:t>
      </w:r>
      <w:r w:rsidR="00236DAE" w:rsidRPr="00F404B9">
        <w:rPr>
          <w:rFonts w:ascii="Times New Roman" w:hAnsi="Times New Roman"/>
        </w:rPr>
        <w:t>generalist practice and its function as the profession’s gatekeeper.  Thus, w</w:t>
      </w:r>
      <w:r w:rsidRPr="00F404B9">
        <w:rPr>
          <w:rFonts w:ascii="Times New Roman" w:hAnsi="Times New Roman"/>
        </w:rPr>
        <w:t>hen a student’s behavior</w:t>
      </w:r>
      <w:r w:rsidR="000D7360" w:rsidRPr="00F404B9">
        <w:rPr>
          <w:rFonts w:ascii="Times New Roman" w:hAnsi="Times New Roman"/>
        </w:rPr>
        <w:t xml:space="preserve"> raises questions </w:t>
      </w:r>
      <w:r w:rsidR="00236DAE" w:rsidRPr="00F404B9">
        <w:rPr>
          <w:rFonts w:ascii="Times New Roman" w:hAnsi="Times New Roman"/>
        </w:rPr>
        <w:t xml:space="preserve">about </w:t>
      </w:r>
      <w:r w:rsidR="00731ADC" w:rsidRPr="00F404B9">
        <w:rPr>
          <w:rFonts w:ascii="Times New Roman" w:hAnsi="Times New Roman"/>
        </w:rPr>
        <w:t>his or her</w:t>
      </w:r>
      <w:r w:rsidR="00236DAE" w:rsidRPr="00F404B9">
        <w:rPr>
          <w:rFonts w:ascii="Times New Roman" w:hAnsi="Times New Roman"/>
        </w:rPr>
        <w:t xml:space="preserve"> capacity to relate to others, respond to differences of opinion with stu</w:t>
      </w:r>
      <w:r w:rsidR="00B00E8B" w:rsidRPr="00F404B9">
        <w:rPr>
          <w:rFonts w:ascii="Times New Roman" w:hAnsi="Times New Roman"/>
        </w:rPr>
        <w:t>dents, faculty and/or Field I</w:t>
      </w:r>
      <w:r w:rsidR="00236DAE" w:rsidRPr="00F404B9">
        <w:rPr>
          <w:rFonts w:ascii="Times New Roman" w:hAnsi="Times New Roman"/>
        </w:rPr>
        <w:t>nstructors in a professional manner, and/or balance persona</w:t>
      </w:r>
      <w:r w:rsidR="00AB689A" w:rsidRPr="00F404B9">
        <w:rPr>
          <w:rFonts w:ascii="Times New Roman" w:hAnsi="Times New Roman"/>
        </w:rPr>
        <w:t xml:space="preserve">l circumstances and the program’s academic and non-academic demands, </w:t>
      </w:r>
      <w:r w:rsidR="000D7360" w:rsidRPr="00F404B9">
        <w:rPr>
          <w:rFonts w:ascii="Times New Roman" w:hAnsi="Times New Roman"/>
        </w:rPr>
        <w:t xml:space="preserve">the MSW program is obliged </w:t>
      </w:r>
      <w:r w:rsidR="00731ADC" w:rsidRPr="00F404B9">
        <w:rPr>
          <w:rFonts w:ascii="Times New Roman" w:hAnsi="Times New Roman"/>
        </w:rPr>
        <w:t xml:space="preserve">to </w:t>
      </w:r>
      <w:r w:rsidR="000D7360" w:rsidRPr="00F404B9">
        <w:rPr>
          <w:rFonts w:ascii="Times New Roman" w:hAnsi="Times New Roman"/>
        </w:rPr>
        <w:t xml:space="preserve">initiate a </w:t>
      </w:r>
      <w:r w:rsidR="00AB689A" w:rsidRPr="00F404B9">
        <w:rPr>
          <w:rFonts w:ascii="Times New Roman" w:hAnsi="Times New Roman"/>
        </w:rPr>
        <w:t xml:space="preserve">problem solving </w:t>
      </w:r>
      <w:r w:rsidR="000D7360" w:rsidRPr="00F404B9">
        <w:rPr>
          <w:rFonts w:ascii="Times New Roman" w:hAnsi="Times New Roman"/>
        </w:rPr>
        <w:t xml:space="preserve">process with the student </w:t>
      </w:r>
      <w:r w:rsidR="00731ADC" w:rsidRPr="00F404B9">
        <w:rPr>
          <w:rFonts w:ascii="Times New Roman" w:hAnsi="Times New Roman"/>
        </w:rPr>
        <w:t xml:space="preserve">to </w:t>
      </w:r>
      <w:r w:rsidR="000D7360" w:rsidRPr="00F404B9">
        <w:rPr>
          <w:rFonts w:ascii="Times New Roman" w:hAnsi="Times New Roman"/>
        </w:rPr>
        <w:t xml:space="preserve">determine an appropriate course of action.  </w:t>
      </w:r>
    </w:p>
    <w:p w14:paraId="1094D589" w14:textId="77777777" w:rsidR="00236DAE" w:rsidRPr="00F404B9" w:rsidRDefault="00236DAE" w:rsidP="000D7360">
      <w:pPr>
        <w:tabs>
          <w:tab w:val="left" w:pos="-990"/>
          <w:tab w:val="left" w:pos="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firstLine="720"/>
        <w:rPr>
          <w:rFonts w:ascii="Times New Roman" w:hAnsi="Times New Roman"/>
        </w:rPr>
      </w:pPr>
    </w:p>
    <w:p w14:paraId="38D0A04B" w14:textId="77777777" w:rsidR="000D7360" w:rsidRPr="00F404B9" w:rsidRDefault="000D7360" w:rsidP="000D7360">
      <w:pPr>
        <w:tabs>
          <w:tab w:val="left" w:pos="-990"/>
          <w:tab w:val="left" w:pos="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firstLine="720"/>
        <w:rPr>
          <w:rFonts w:ascii="Times New Roman" w:hAnsi="Times New Roman"/>
        </w:rPr>
      </w:pPr>
      <w:r w:rsidRPr="00F404B9">
        <w:rPr>
          <w:rFonts w:ascii="Times New Roman" w:hAnsi="Times New Roman"/>
        </w:rPr>
        <w:t>Behaviors that can precipitate an educational review of a student’s retention in the program can be categorized as follows:</w:t>
      </w:r>
    </w:p>
    <w:p w14:paraId="36A22793" w14:textId="77777777" w:rsidR="000D7360" w:rsidRPr="00F404B9" w:rsidRDefault="000D7360" w:rsidP="000D7360">
      <w:pPr>
        <w:tabs>
          <w:tab w:val="left" w:pos="-990"/>
          <w:tab w:val="left" w:pos="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firstLine="720"/>
        <w:rPr>
          <w:rFonts w:ascii="Times New Roman" w:hAnsi="Times New Roman"/>
        </w:rPr>
      </w:pPr>
    </w:p>
    <w:p w14:paraId="05D51370" w14:textId="77777777" w:rsidR="000D7360" w:rsidRPr="00F404B9" w:rsidRDefault="00731ADC" w:rsidP="00353471">
      <w:pPr>
        <w:numPr>
          <w:ilvl w:val="0"/>
          <w:numId w:val="24"/>
        </w:numPr>
        <w:autoSpaceDE w:val="0"/>
        <w:ind w:left="1440"/>
        <w:rPr>
          <w:rFonts w:ascii="Times New Roman" w:hAnsi="Times New Roman"/>
        </w:rPr>
      </w:pPr>
      <w:r w:rsidRPr="00F404B9">
        <w:rPr>
          <w:rFonts w:ascii="Times New Roman" w:hAnsi="Times New Roman"/>
        </w:rPr>
        <w:t>Inappropriate A</w:t>
      </w:r>
      <w:r w:rsidR="000D7360" w:rsidRPr="00F404B9">
        <w:rPr>
          <w:rFonts w:ascii="Times New Roman" w:hAnsi="Times New Roman"/>
        </w:rPr>
        <w:t xml:space="preserve">daptation to the </w:t>
      </w:r>
      <w:r w:rsidRPr="00F404B9">
        <w:rPr>
          <w:rFonts w:ascii="Times New Roman" w:hAnsi="Times New Roman"/>
        </w:rPr>
        <w:t>Core Values of the Social Work P</w:t>
      </w:r>
      <w:r w:rsidR="000D7360" w:rsidRPr="00F404B9">
        <w:rPr>
          <w:rFonts w:ascii="Times New Roman" w:hAnsi="Times New Roman"/>
        </w:rPr>
        <w:t>rofession – The student consistently demonstrates the inability to internalize the knowledge, values, and skills that are a part of professional social work practice.</w:t>
      </w:r>
    </w:p>
    <w:p w14:paraId="5A576BC7" w14:textId="77777777" w:rsidR="00046DA5" w:rsidRPr="00F404B9" w:rsidRDefault="00046DA5" w:rsidP="00046DA5">
      <w:pPr>
        <w:autoSpaceDE w:val="0"/>
        <w:ind w:left="1440"/>
        <w:rPr>
          <w:rFonts w:ascii="Times New Roman" w:hAnsi="Times New Roman"/>
        </w:rPr>
      </w:pPr>
    </w:p>
    <w:p w14:paraId="66CEA50E" w14:textId="77777777" w:rsidR="00046DA5" w:rsidRPr="00F404B9" w:rsidRDefault="00046DA5" w:rsidP="00353471">
      <w:pPr>
        <w:numPr>
          <w:ilvl w:val="0"/>
          <w:numId w:val="24"/>
        </w:numPr>
        <w:autoSpaceDE w:val="0"/>
        <w:ind w:left="1440"/>
        <w:rPr>
          <w:rFonts w:ascii="Times New Roman" w:hAnsi="Times New Roman"/>
        </w:rPr>
      </w:pPr>
      <w:r w:rsidRPr="00F404B9">
        <w:rPr>
          <w:rFonts w:ascii="Times New Roman" w:hAnsi="Times New Roman"/>
        </w:rPr>
        <w:t>Inadequate Interpersonal Skills – The student is unable to relate to others, i.e., faculty, students, and clients, appropriately and in congruence with the values, ethics, and belief</w:t>
      </w:r>
      <w:r w:rsidR="001443D2">
        <w:rPr>
          <w:rFonts w:ascii="Times New Roman" w:hAnsi="Times New Roman"/>
        </w:rPr>
        <w:t>s</w:t>
      </w:r>
      <w:r w:rsidRPr="00F404B9">
        <w:rPr>
          <w:rFonts w:ascii="Times New Roman" w:hAnsi="Times New Roman"/>
        </w:rPr>
        <w:t xml:space="preserve"> of the social work profession.</w:t>
      </w:r>
    </w:p>
    <w:p w14:paraId="209EFC47" w14:textId="77777777" w:rsidR="00046DA5" w:rsidRPr="00F404B9" w:rsidRDefault="00046DA5" w:rsidP="00046DA5">
      <w:pPr>
        <w:autoSpaceDE w:val="0"/>
        <w:rPr>
          <w:rFonts w:ascii="Times New Roman" w:hAnsi="Times New Roman"/>
        </w:rPr>
      </w:pPr>
    </w:p>
    <w:p w14:paraId="0E4102BE" w14:textId="77777777" w:rsidR="00046DA5" w:rsidRPr="00F404B9" w:rsidRDefault="00046DA5" w:rsidP="00353471">
      <w:pPr>
        <w:numPr>
          <w:ilvl w:val="0"/>
          <w:numId w:val="24"/>
        </w:numPr>
        <w:autoSpaceDE w:val="0"/>
        <w:ind w:left="1440"/>
        <w:rPr>
          <w:rFonts w:ascii="Times New Roman" w:hAnsi="Times New Roman"/>
        </w:rPr>
      </w:pPr>
      <w:r w:rsidRPr="00F404B9">
        <w:rPr>
          <w:rFonts w:ascii="Times New Roman" w:hAnsi="Times New Roman"/>
        </w:rPr>
        <w:t>Personal Problems – The student's personal or emotional difficulties consistently and significantly interfere with learning.  They may also deter the student from relating helpfully to clients and/or developing self-awareness for professional practice in social work.</w:t>
      </w:r>
    </w:p>
    <w:p w14:paraId="6F12E96B" w14:textId="77777777" w:rsidR="00046DA5" w:rsidRPr="00F404B9" w:rsidRDefault="00046DA5" w:rsidP="00046DA5">
      <w:pPr>
        <w:autoSpaceDE w:val="0"/>
        <w:rPr>
          <w:rFonts w:ascii="Times New Roman" w:hAnsi="Times New Roman"/>
        </w:rPr>
      </w:pPr>
    </w:p>
    <w:p w14:paraId="4391A921" w14:textId="28A76403" w:rsidR="00046DA5" w:rsidRPr="00F404B9" w:rsidRDefault="00046DA5" w:rsidP="00353471">
      <w:pPr>
        <w:numPr>
          <w:ilvl w:val="0"/>
          <w:numId w:val="24"/>
        </w:numPr>
        <w:autoSpaceDE w:val="0"/>
        <w:ind w:left="1440"/>
        <w:rPr>
          <w:rFonts w:ascii="Times New Roman" w:hAnsi="Times New Roman"/>
        </w:rPr>
      </w:pPr>
      <w:r w:rsidRPr="00F404B9">
        <w:rPr>
          <w:rFonts w:ascii="Times New Roman" w:hAnsi="Times New Roman"/>
        </w:rPr>
        <w:t xml:space="preserve">Violation of the Profession's Code of Ethics </w:t>
      </w:r>
      <w:r w:rsidR="00731ADC" w:rsidRPr="00F404B9">
        <w:rPr>
          <w:rFonts w:ascii="Times New Roman" w:hAnsi="Times New Roman"/>
        </w:rPr>
        <w:t>and/</w:t>
      </w:r>
      <w:r w:rsidRPr="00F404B9">
        <w:rPr>
          <w:rFonts w:ascii="Times New Roman" w:hAnsi="Times New Roman"/>
        </w:rPr>
        <w:t>o</w:t>
      </w:r>
      <w:r w:rsidR="00731ADC" w:rsidRPr="00F404B9">
        <w:rPr>
          <w:rFonts w:ascii="Times New Roman" w:hAnsi="Times New Roman"/>
        </w:rPr>
        <w:t>r</w:t>
      </w:r>
      <w:r w:rsidRPr="00F404B9">
        <w:rPr>
          <w:rFonts w:ascii="Times New Roman" w:hAnsi="Times New Roman"/>
        </w:rPr>
        <w:t xml:space="preserve"> the University's Code of Conduct – The student bre</w:t>
      </w:r>
      <w:r w:rsidR="00C1574B">
        <w:rPr>
          <w:rFonts w:ascii="Times New Roman" w:hAnsi="Times New Roman"/>
        </w:rPr>
        <w:t>a</w:t>
      </w:r>
      <w:r w:rsidRPr="00F404B9">
        <w:rPr>
          <w:rFonts w:ascii="Times New Roman" w:hAnsi="Times New Roman"/>
        </w:rPr>
        <w:t xml:space="preserve">ches either the </w:t>
      </w:r>
      <w:r w:rsidR="00731ADC" w:rsidRPr="00F404B9">
        <w:rPr>
          <w:rFonts w:ascii="Times New Roman" w:hAnsi="Times New Roman"/>
        </w:rPr>
        <w:t xml:space="preserve">NASW </w:t>
      </w:r>
      <w:r w:rsidRPr="00F404B9">
        <w:rPr>
          <w:rFonts w:ascii="Times New Roman" w:hAnsi="Times New Roman"/>
        </w:rPr>
        <w:t>Code of Ethics of and/or th</w:t>
      </w:r>
      <w:r w:rsidR="00BD65AB">
        <w:rPr>
          <w:rFonts w:ascii="Times New Roman" w:hAnsi="Times New Roman"/>
        </w:rPr>
        <w:t xml:space="preserve">e University's Code of Conduct </w:t>
      </w:r>
      <w:r w:rsidR="00BD65AB">
        <w:rPr>
          <w:rFonts w:ascii="Times New Roman" w:hAnsi="Times New Roman"/>
          <w:i/>
          <w:iCs/>
        </w:rPr>
        <w:t>(</w:t>
      </w:r>
      <w:r w:rsidRPr="00F404B9">
        <w:rPr>
          <w:rFonts w:ascii="Times New Roman" w:hAnsi="Times New Roman"/>
          <w:i/>
          <w:iCs/>
        </w:rPr>
        <w:t>Student</w:t>
      </w:r>
      <w:r w:rsidR="00BD65AB">
        <w:rPr>
          <w:rFonts w:ascii="Times New Roman" w:hAnsi="Times New Roman"/>
          <w:i/>
          <w:iCs/>
        </w:rPr>
        <w:t xml:space="preserve"> Judicial</w:t>
      </w:r>
      <w:r w:rsidRPr="00F404B9">
        <w:rPr>
          <w:rFonts w:ascii="Times New Roman" w:hAnsi="Times New Roman"/>
          <w:i/>
          <w:iCs/>
        </w:rPr>
        <w:t xml:space="preserve"> Handbook)</w:t>
      </w:r>
      <w:r w:rsidRPr="00F404B9">
        <w:rPr>
          <w:rFonts w:ascii="Times New Roman" w:hAnsi="Times New Roman"/>
        </w:rPr>
        <w:t xml:space="preserve">.  </w:t>
      </w:r>
    </w:p>
    <w:p w14:paraId="4612292F" w14:textId="77777777" w:rsidR="008E2225" w:rsidRPr="00F404B9" w:rsidRDefault="008E2225" w:rsidP="008E2225">
      <w:pPr>
        <w:widowControl w:val="0"/>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180"/>
        </w:tabs>
        <w:autoSpaceDE w:val="0"/>
        <w:autoSpaceDN w:val="0"/>
        <w:adjustRightInd w:val="0"/>
        <w:ind w:left="720" w:right="90"/>
        <w:outlineLvl w:val="0"/>
        <w:rPr>
          <w:rFonts w:ascii="Times New Roman" w:hAnsi="Times New Roman"/>
        </w:rPr>
      </w:pPr>
    </w:p>
    <w:p w14:paraId="41C2D3E1" w14:textId="77777777" w:rsidR="007E10D8" w:rsidRPr="00F404B9" w:rsidRDefault="00275BFE" w:rsidP="007E10D8">
      <w:pPr>
        <w:tabs>
          <w:tab w:val="left" w:pos="-990"/>
          <w:tab w:val="left" w:pos="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firstLine="720"/>
        <w:rPr>
          <w:rFonts w:ascii="Times New Roman" w:hAnsi="Times New Roman"/>
        </w:rPr>
      </w:pPr>
      <w:r w:rsidRPr="00F404B9">
        <w:rPr>
          <w:rFonts w:ascii="Times New Roman" w:hAnsi="Times New Roman"/>
        </w:rPr>
        <w:t xml:space="preserve">The MSW Program Director chairs the </w:t>
      </w:r>
      <w:r w:rsidR="007E10D8" w:rsidRPr="00F404B9">
        <w:rPr>
          <w:rFonts w:ascii="Times New Roman" w:hAnsi="Times New Roman"/>
        </w:rPr>
        <w:t>Educational Review Process</w:t>
      </w:r>
      <w:r w:rsidR="00BD65AB">
        <w:rPr>
          <w:rFonts w:ascii="Times New Roman" w:hAnsi="Times New Roman"/>
        </w:rPr>
        <w:t xml:space="preserve"> for the MSW program</w:t>
      </w:r>
      <w:r w:rsidRPr="00F404B9">
        <w:rPr>
          <w:rFonts w:ascii="Times New Roman" w:hAnsi="Times New Roman"/>
        </w:rPr>
        <w:t xml:space="preserve">.  The </w:t>
      </w:r>
      <w:r w:rsidR="00E05976" w:rsidRPr="00F404B9">
        <w:rPr>
          <w:rFonts w:ascii="Times New Roman" w:hAnsi="Times New Roman"/>
        </w:rPr>
        <w:t xml:space="preserve">review is </w:t>
      </w:r>
      <w:r w:rsidR="007E10D8" w:rsidRPr="00F404B9">
        <w:rPr>
          <w:rFonts w:ascii="Times New Roman" w:hAnsi="Times New Roman"/>
        </w:rPr>
        <w:t xml:space="preserve">not initiated to settle a student’s grievance regarding a grade. </w:t>
      </w:r>
      <w:r w:rsidR="001443D2">
        <w:rPr>
          <w:rFonts w:ascii="Times New Roman" w:hAnsi="Times New Roman"/>
        </w:rPr>
        <w:t xml:space="preserve"> </w:t>
      </w:r>
      <w:r w:rsidR="007E10D8" w:rsidRPr="00F404B9">
        <w:rPr>
          <w:rFonts w:ascii="Times New Roman" w:hAnsi="Times New Roman"/>
        </w:rPr>
        <w:t xml:space="preserve">The Educational Review Process need not be utilized if the parties involved are able to work out </w:t>
      </w:r>
      <w:r w:rsidR="00731ADC" w:rsidRPr="00F404B9">
        <w:rPr>
          <w:rFonts w:ascii="Times New Roman" w:hAnsi="Times New Roman"/>
        </w:rPr>
        <w:t xml:space="preserve">a </w:t>
      </w:r>
      <w:r w:rsidR="007E10D8" w:rsidRPr="00F404B9">
        <w:rPr>
          <w:rFonts w:ascii="Times New Roman" w:hAnsi="Times New Roman"/>
        </w:rPr>
        <w:t xml:space="preserve">plan that is satisfactory to all principal parties. </w:t>
      </w:r>
    </w:p>
    <w:p w14:paraId="6A47367A" w14:textId="77777777" w:rsidR="007E10D8" w:rsidRPr="00F404B9" w:rsidRDefault="007E10D8" w:rsidP="007E10D8">
      <w:pPr>
        <w:tabs>
          <w:tab w:val="left" w:pos="-990"/>
          <w:tab w:val="left" w:pos="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firstLine="720"/>
        <w:rPr>
          <w:rFonts w:ascii="Times New Roman" w:hAnsi="Times New Roman"/>
        </w:rPr>
      </w:pPr>
    </w:p>
    <w:p w14:paraId="4901DB0F" w14:textId="77777777" w:rsidR="007E10D8" w:rsidRPr="00F404B9" w:rsidRDefault="007E10D8" w:rsidP="007E10D8">
      <w:pPr>
        <w:tabs>
          <w:tab w:val="left" w:pos="-990"/>
          <w:tab w:val="left" w:pos="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firstLine="720"/>
        <w:rPr>
          <w:rFonts w:ascii="Times New Roman" w:hAnsi="Times New Roman"/>
        </w:rPr>
      </w:pPr>
      <w:r w:rsidRPr="00F404B9">
        <w:rPr>
          <w:rFonts w:ascii="Times New Roman" w:hAnsi="Times New Roman"/>
        </w:rPr>
        <w:t>When a plan of action that is agreeable to all parties cannot be established, the following parameters and steps will be followed:</w:t>
      </w:r>
    </w:p>
    <w:p w14:paraId="673DA823" w14:textId="77777777" w:rsidR="00AB689A" w:rsidRPr="00F404B9" w:rsidRDefault="00AB689A" w:rsidP="008E2225">
      <w:pPr>
        <w:tabs>
          <w:tab w:val="left" w:pos="-990"/>
          <w:tab w:val="left" w:pos="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right="90"/>
        <w:rPr>
          <w:rFonts w:ascii="Times New Roman" w:hAnsi="Times New Roman"/>
          <w:b/>
        </w:rPr>
      </w:pPr>
    </w:p>
    <w:p w14:paraId="436830D0" w14:textId="77777777" w:rsidR="00AB689A" w:rsidRPr="00F404B9" w:rsidRDefault="00AB689A" w:rsidP="00353471">
      <w:pPr>
        <w:numPr>
          <w:ilvl w:val="0"/>
          <w:numId w:val="25"/>
        </w:numPr>
        <w:tabs>
          <w:tab w:val="left" w:pos="-990"/>
          <w:tab w:val="left" w:pos="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left="1440" w:right="86"/>
        <w:rPr>
          <w:rFonts w:ascii="Times New Roman" w:hAnsi="Times New Roman"/>
        </w:rPr>
      </w:pPr>
      <w:r w:rsidRPr="00F404B9">
        <w:rPr>
          <w:rFonts w:ascii="Times New Roman" w:hAnsi="Times New Roman"/>
        </w:rPr>
        <w:t xml:space="preserve">The Educational Review Process can be </w:t>
      </w:r>
      <w:r w:rsidR="00731ADC" w:rsidRPr="00F404B9">
        <w:rPr>
          <w:rFonts w:ascii="Times New Roman" w:hAnsi="Times New Roman"/>
        </w:rPr>
        <w:t>initiated by a faculty member, Field I</w:t>
      </w:r>
      <w:r w:rsidRPr="00F404B9">
        <w:rPr>
          <w:rFonts w:ascii="Times New Roman" w:hAnsi="Times New Roman"/>
        </w:rPr>
        <w:t>nstructor, MSW Director</w:t>
      </w:r>
      <w:r w:rsidR="007E10D8" w:rsidRPr="00F404B9">
        <w:rPr>
          <w:rFonts w:ascii="Times New Roman" w:hAnsi="Times New Roman"/>
        </w:rPr>
        <w:t>,</w:t>
      </w:r>
      <w:r w:rsidRPr="00F404B9">
        <w:rPr>
          <w:rFonts w:ascii="Times New Roman" w:hAnsi="Times New Roman"/>
        </w:rPr>
        <w:t xml:space="preserve"> a member of the administration o</w:t>
      </w:r>
      <w:r w:rsidR="00731ADC" w:rsidRPr="00F404B9">
        <w:rPr>
          <w:rFonts w:ascii="Times New Roman" w:hAnsi="Times New Roman"/>
        </w:rPr>
        <w:t xml:space="preserve">f the Department of Social Work, </w:t>
      </w:r>
      <w:r w:rsidR="007E10D8" w:rsidRPr="00F404B9">
        <w:rPr>
          <w:rFonts w:ascii="Times New Roman" w:hAnsi="Times New Roman"/>
        </w:rPr>
        <w:t>or a student.</w:t>
      </w:r>
    </w:p>
    <w:p w14:paraId="0F257D33" w14:textId="77777777" w:rsidR="00AB689A" w:rsidRPr="00F404B9" w:rsidRDefault="00AB689A" w:rsidP="00AB689A">
      <w:pPr>
        <w:pStyle w:val="ColorfulList-Accent11"/>
        <w:rPr>
          <w:rFonts w:ascii="Times New Roman" w:hAnsi="Times New Roman"/>
        </w:rPr>
      </w:pPr>
    </w:p>
    <w:p w14:paraId="2C40B4A4" w14:textId="7844204E" w:rsidR="00AB689A" w:rsidRPr="00F404B9" w:rsidRDefault="007E10D8" w:rsidP="00353471">
      <w:pPr>
        <w:numPr>
          <w:ilvl w:val="0"/>
          <w:numId w:val="25"/>
        </w:numPr>
        <w:tabs>
          <w:tab w:val="left" w:pos="-990"/>
          <w:tab w:val="left" w:pos="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left="1440" w:right="86"/>
        <w:rPr>
          <w:rFonts w:ascii="Times New Roman" w:hAnsi="Times New Roman"/>
        </w:rPr>
      </w:pPr>
      <w:r w:rsidRPr="00F404B9">
        <w:rPr>
          <w:rFonts w:ascii="Times New Roman" w:hAnsi="Times New Roman"/>
        </w:rPr>
        <w:t>The individual</w:t>
      </w:r>
      <w:r w:rsidR="00AB689A" w:rsidRPr="00F404B9">
        <w:rPr>
          <w:rFonts w:ascii="Times New Roman" w:hAnsi="Times New Roman"/>
        </w:rPr>
        <w:t xml:space="preserve"> initiating the review will submit, in writing, the nature of the concern regarding the student’s performance. A copy of the statement will be given to the student, the student’s academic advis</w:t>
      </w:r>
      <w:r w:rsidR="00687DD4">
        <w:rPr>
          <w:rFonts w:ascii="Times New Roman" w:hAnsi="Times New Roman"/>
        </w:rPr>
        <w:t>or and the MSW Program Director.  T</w:t>
      </w:r>
      <w:r w:rsidR="00AB689A" w:rsidRPr="00F404B9">
        <w:rPr>
          <w:rFonts w:ascii="Times New Roman" w:hAnsi="Times New Roman"/>
        </w:rPr>
        <w:t xml:space="preserve">he </w:t>
      </w:r>
      <w:r w:rsidR="00687DD4">
        <w:rPr>
          <w:rFonts w:ascii="Times New Roman" w:hAnsi="Times New Roman"/>
        </w:rPr>
        <w:t xml:space="preserve">Field Director and </w:t>
      </w:r>
      <w:r w:rsidR="00AB689A" w:rsidRPr="00F404B9">
        <w:rPr>
          <w:rFonts w:ascii="Times New Roman" w:hAnsi="Times New Roman"/>
        </w:rPr>
        <w:t>agency</w:t>
      </w:r>
      <w:r w:rsidR="00731ADC" w:rsidRPr="00F404B9">
        <w:rPr>
          <w:rFonts w:ascii="Times New Roman" w:hAnsi="Times New Roman"/>
        </w:rPr>
        <w:t>’s Field I</w:t>
      </w:r>
      <w:r w:rsidR="00687DD4">
        <w:rPr>
          <w:rFonts w:ascii="Times New Roman" w:hAnsi="Times New Roman"/>
        </w:rPr>
        <w:t>nstructor will be notified</w:t>
      </w:r>
      <w:r w:rsidR="00AB689A" w:rsidRPr="00F404B9">
        <w:rPr>
          <w:rFonts w:ascii="Times New Roman" w:hAnsi="Times New Roman"/>
        </w:rPr>
        <w:t xml:space="preserve"> if the concern is related to the student’s performance in field</w:t>
      </w:r>
      <w:r w:rsidR="00731ADC" w:rsidRPr="00F404B9">
        <w:rPr>
          <w:rFonts w:ascii="Times New Roman" w:hAnsi="Times New Roman"/>
        </w:rPr>
        <w:t xml:space="preserve"> practicum</w:t>
      </w:r>
      <w:r w:rsidR="00AB689A" w:rsidRPr="00F404B9">
        <w:rPr>
          <w:rFonts w:ascii="Times New Roman" w:hAnsi="Times New Roman"/>
        </w:rPr>
        <w:t>.</w:t>
      </w:r>
    </w:p>
    <w:p w14:paraId="495ECA60" w14:textId="77777777" w:rsidR="00AB689A" w:rsidRPr="00F404B9" w:rsidRDefault="00AB689A" w:rsidP="00AB689A">
      <w:pPr>
        <w:pStyle w:val="ColorfulList-Accent11"/>
        <w:rPr>
          <w:rFonts w:ascii="Times New Roman" w:hAnsi="Times New Roman"/>
        </w:rPr>
      </w:pPr>
    </w:p>
    <w:p w14:paraId="548693B3" w14:textId="77777777" w:rsidR="00AB689A" w:rsidRPr="00F404B9" w:rsidRDefault="007E10D8" w:rsidP="00353471">
      <w:pPr>
        <w:numPr>
          <w:ilvl w:val="0"/>
          <w:numId w:val="25"/>
        </w:numPr>
        <w:tabs>
          <w:tab w:val="left" w:pos="-990"/>
          <w:tab w:val="left" w:pos="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left="1440" w:right="86"/>
        <w:rPr>
          <w:rFonts w:ascii="Times New Roman" w:hAnsi="Times New Roman"/>
        </w:rPr>
      </w:pPr>
      <w:r w:rsidRPr="00F404B9">
        <w:rPr>
          <w:rFonts w:ascii="Times New Roman" w:hAnsi="Times New Roman"/>
        </w:rPr>
        <w:t>All parties will meet at a mutually agreeable time to fully discuss the situation in order to develop a plan of action.</w:t>
      </w:r>
    </w:p>
    <w:p w14:paraId="49DD172A" w14:textId="77777777" w:rsidR="007E10D8" w:rsidRPr="00F404B9" w:rsidRDefault="007E10D8" w:rsidP="007E10D8">
      <w:pPr>
        <w:pStyle w:val="ColorfulList-Accent11"/>
        <w:rPr>
          <w:rFonts w:ascii="Times New Roman" w:hAnsi="Times New Roman"/>
        </w:rPr>
      </w:pPr>
    </w:p>
    <w:p w14:paraId="41CE77A1" w14:textId="77777777" w:rsidR="007E10D8" w:rsidRPr="00F404B9" w:rsidRDefault="007E10D8" w:rsidP="00353471">
      <w:pPr>
        <w:numPr>
          <w:ilvl w:val="0"/>
          <w:numId w:val="25"/>
        </w:numPr>
        <w:tabs>
          <w:tab w:val="left" w:pos="-990"/>
          <w:tab w:val="left" w:pos="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left="1440" w:right="86"/>
        <w:rPr>
          <w:rFonts w:ascii="Times New Roman" w:hAnsi="Times New Roman"/>
        </w:rPr>
      </w:pPr>
      <w:r w:rsidRPr="00F404B9">
        <w:rPr>
          <w:rFonts w:ascii="Times New Roman" w:hAnsi="Times New Roman"/>
        </w:rPr>
        <w:t>If an agreeable plan of action is not reached, the</w:t>
      </w:r>
      <w:r w:rsidR="00275BFE" w:rsidRPr="00F404B9">
        <w:rPr>
          <w:rFonts w:ascii="Times New Roman" w:hAnsi="Times New Roman"/>
        </w:rPr>
        <w:t xml:space="preserve"> matter will be referred to </w:t>
      </w:r>
      <w:r w:rsidR="00731ADC" w:rsidRPr="00F404B9">
        <w:rPr>
          <w:rFonts w:ascii="Times New Roman" w:hAnsi="Times New Roman"/>
        </w:rPr>
        <w:t xml:space="preserve">the </w:t>
      </w:r>
      <w:r w:rsidRPr="00F404B9">
        <w:rPr>
          <w:rFonts w:ascii="Times New Roman" w:hAnsi="Times New Roman"/>
        </w:rPr>
        <w:t>Department</w:t>
      </w:r>
      <w:r w:rsidR="00731ADC" w:rsidRPr="00F404B9">
        <w:rPr>
          <w:rFonts w:ascii="Times New Roman" w:hAnsi="Times New Roman"/>
        </w:rPr>
        <w:t xml:space="preserve"> of Social Work</w:t>
      </w:r>
      <w:r w:rsidRPr="00F404B9">
        <w:rPr>
          <w:rFonts w:ascii="Times New Roman" w:hAnsi="Times New Roman"/>
        </w:rPr>
        <w:t xml:space="preserve"> Chairperson</w:t>
      </w:r>
      <w:r w:rsidR="00731ADC" w:rsidRPr="00F404B9">
        <w:rPr>
          <w:rFonts w:ascii="Times New Roman" w:hAnsi="Times New Roman"/>
        </w:rPr>
        <w:t>.  The MSW P</w:t>
      </w:r>
      <w:r w:rsidR="00275BFE" w:rsidRPr="00F404B9">
        <w:rPr>
          <w:rFonts w:ascii="Times New Roman" w:hAnsi="Times New Roman"/>
        </w:rPr>
        <w:t xml:space="preserve">rogram </w:t>
      </w:r>
      <w:r w:rsidR="00731ADC" w:rsidRPr="00F404B9">
        <w:rPr>
          <w:rFonts w:ascii="Times New Roman" w:hAnsi="Times New Roman"/>
        </w:rPr>
        <w:t xml:space="preserve">Director </w:t>
      </w:r>
      <w:r w:rsidR="00275BFE" w:rsidRPr="00F404B9">
        <w:rPr>
          <w:rFonts w:ascii="Times New Roman" w:hAnsi="Times New Roman"/>
        </w:rPr>
        <w:t xml:space="preserve">will submit all documents to the Chairperson for review.  The Chairperson may decide to meet either collectively or </w:t>
      </w:r>
      <w:r w:rsidR="001443D2" w:rsidRPr="00F404B9">
        <w:rPr>
          <w:rFonts w:ascii="Times New Roman" w:hAnsi="Times New Roman"/>
        </w:rPr>
        <w:t>individual</w:t>
      </w:r>
      <w:r w:rsidR="001443D2">
        <w:rPr>
          <w:rFonts w:ascii="Times New Roman" w:hAnsi="Times New Roman"/>
        </w:rPr>
        <w:t>ly</w:t>
      </w:r>
      <w:r w:rsidR="001443D2" w:rsidRPr="00F404B9">
        <w:rPr>
          <w:rFonts w:ascii="Times New Roman" w:hAnsi="Times New Roman"/>
        </w:rPr>
        <w:t xml:space="preserve"> </w:t>
      </w:r>
      <w:r w:rsidR="00275BFE" w:rsidRPr="00F404B9">
        <w:rPr>
          <w:rFonts w:ascii="Times New Roman" w:hAnsi="Times New Roman"/>
        </w:rPr>
        <w:t>with the parties involved in the situation.  The Chairperson will respond in ten (10) days.</w:t>
      </w:r>
    </w:p>
    <w:p w14:paraId="28D03F5F" w14:textId="77777777" w:rsidR="00275BFE" w:rsidRPr="00F404B9" w:rsidRDefault="00275BFE" w:rsidP="00275BFE">
      <w:pPr>
        <w:pStyle w:val="ColorfulList-Accent11"/>
        <w:rPr>
          <w:rFonts w:ascii="Times New Roman" w:hAnsi="Times New Roman"/>
        </w:rPr>
      </w:pPr>
    </w:p>
    <w:p w14:paraId="581BD7DB" w14:textId="77777777" w:rsidR="00275BFE" w:rsidRPr="00F404B9" w:rsidRDefault="00275BFE" w:rsidP="00353471">
      <w:pPr>
        <w:numPr>
          <w:ilvl w:val="0"/>
          <w:numId w:val="25"/>
        </w:numPr>
        <w:tabs>
          <w:tab w:val="left" w:pos="-990"/>
          <w:tab w:val="left" w:pos="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ind w:left="1440" w:right="86"/>
        <w:rPr>
          <w:rFonts w:ascii="Times New Roman" w:hAnsi="Times New Roman"/>
        </w:rPr>
      </w:pPr>
      <w:r w:rsidRPr="00F404B9">
        <w:rPr>
          <w:rFonts w:ascii="Times New Roman" w:hAnsi="Times New Roman"/>
        </w:rPr>
        <w:t>If the matter is not resolved at the Chairperson</w:t>
      </w:r>
      <w:r w:rsidR="00FA495D" w:rsidRPr="00F404B9">
        <w:rPr>
          <w:rFonts w:ascii="Times New Roman" w:hAnsi="Times New Roman"/>
        </w:rPr>
        <w:t>’s</w:t>
      </w:r>
      <w:r w:rsidRPr="00F404B9">
        <w:rPr>
          <w:rFonts w:ascii="Times New Roman" w:hAnsi="Times New Roman"/>
        </w:rPr>
        <w:t xml:space="preserve"> level, the situation will be referred to the Dean of the School </w:t>
      </w:r>
      <w:r w:rsidR="00BD65AB">
        <w:rPr>
          <w:rFonts w:ascii="Times New Roman" w:hAnsi="Times New Roman"/>
        </w:rPr>
        <w:t>of Health and Behavioral Sciences</w:t>
      </w:r>
      <w:r w:rsidRPr="00F404B9">
        <w:rPr>
          <w:rFonts w:ascii="Times New Roman" w:hAnsi="Times New Roman"/>
        </w:rPr>
        <w:t>.  The Department Chairperson will provide the Dean with all documents pertinent to the situation.</w:t>
      </w:r>
      <w:r w:rsidR="00861114" w:rsidRPr="00F404B9">
        <w:rPr>
          <w:rFonts w:ascii="Times New Roman" w:hAnsi="Times New Roman"/>
        </w:rPr>
        <w:t xml:space="preserve"> The Dean will respond in ten (10) days.</w:t>
      </w:r>
      <w:r w:rsidR="00FA495D" w:rsidRPr="00F404B9">
        <w:rPr>
          <w:rFonts w:ascii="Times New Roman" w:hAnsi="Times New Roman"/>
        </w:rPr>
        <w:t xml:space="preserve"> The Dean’s decision is final.</w:t>
      </w:r>
    </w:p>
    <w:p w14:paraId="3F34DD2D" w14:textId="77777777" w:rsidR="008E2225" w:rsidRPr="00F404B9" w:rsidRDefault="008E2225" w:rsidP="008E22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right="90"/>
        <w:rPr>
          <w:rFonts w:ascii="Times New Roman" w:hAnsi="Times New Roman"/>
        </w:rPr>
      </w:pPr>
    </w:p>
    <w:p w14:paraId="6A15E169" w14:textId="77777777" w:rsidR="00C9394E" w:rsidRPr="00F404B9" w:rsidRDefault="00C9394E" w:rsidP="00FA495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right="90"/>
        <w:rPr>
          <w:rFonts w:ascii="Times New Roman" w:hAnsi="Times New Roman"/>
          <w:b/>
          <w:bCs/>
        </w:rPr>
      </w:pPr>
      <w:r w:rsidRPr="00F404B9">
        <w:rPr>
          <w:rFonts w:ascii="Times New Roman" w:hAnsi="Times New Roman"/>
          <w:b/>
          <w:bCs/>
        </w:rPr>
        <w:t>ADVISEMENT PROCESS</w:t>
      </w:r>
    </w:p>
    <w:p w14:paraId="64755FB8" w14:textId="77777777" w:rsidR="00C9394E" w:rsidRPr="00F404B9" w:rsidRDefault="00C9394E">
      <w:pPr>
        <w:autoSpaceDE w:val="0"/>
        <w:rPr>
          <w:rFonts w:ascii="Times New Roman" w:hAnsi="Times New Roman"/>
        </w:rPr>
      </w:pPr>
    </w:p>
    <w:p w14:paraId="05E6093D" w14:textId="77777777" w:rsidR="00C9394E" w:rsidRPr="00F404B9" w:rsidRDefault="00C9394E">
      <w:pPr>
        <w:autoSpaceDE w:val="0"/>
        <w:rPr>
          <w:rFonts w:ascii="Times New Roman" w:hAnsi="Times New Roman"/>
        </w:rPr>
      </w:pPr>
      <w:r w:rsidRPr="00F404B9">
        <w:rPr>
          <w:rFonts w:ascii="Times New Roman" w:hAnsi="Times New Roman"/>
        </w:rPr>
        <w:tab/>
        <w:t>The Department of Social Work recognizes the importance of the individual faculty advisor-student relationship in enabling student</w:t>
      </w:r>
      <w:r w:rsidR="006E76CE" w:rsidRPr="00F404B9">
        <w:rPr>
          <w:rFonts w:ascii="Times New Roman" w:hAnsi="Times New Roman"/>
        </w:rPr>
        <w:t>s</w:t>
      </w:r>
      <w:r w:rsidRPr="00F404B9">
        <w:rPr>
          <w:rFonts w:ascii="Times New Roman" w:hAnsi="Times New Roman"/>
        </w:rPr>
        <w:t xml:space="preserve"> to achieve the educational goals of the MSW Program. Advisement is interwoven throughout the e</w:t>
      </w:r>
      <w:r w:rsidR="006E76CE" w:rsidRPr="00F404B9">
        <w:rPr>
          <w:rFonts w:ascii="Times New Roman" w:hAnsi="Times New Roman"/>
        </w:rPr>
        <w:t>xplicit and implicit curriculum.</w:t>
      </w:r>
    </w:p>
    <w:p w14:paraId="64FD1225" w14:textId="77777777" w:rsidR="00C9394E" w:rsidRPr="00F404B9" w:rsidRDefault="00C9394E">
      <w:pPr>
        <w:autoSpaceDE w:val="0"/>
        <w:rPr>
          <w:rFonts w:ascii="Times New Roman" w:hAnsi="Times New Roman"/>
        </w:rPr>
      </w:pPr>
    </w:p>
    <w:p w14:paraId="5BADFCFE" w14:textId="77777777" w:rsidR="00C9394E" w:rsidRPr="00F404B9" w:rsidRDefault="00C9394E">
      <w:pPr>
        <w:autoSpaceDE w:val="0"/>
        <w:rPr>
          <w:rFonts w:ascii="Times New Roman" w:hAnsi="Times New Roman"/>
        </w:rPr>
      </w:pPr>
      <w:r w:rsidRPr="00F404B9">
        <w:rPr>
          <w:rFonts w:ascii="Times New Roman" w:hAnsi="Times New Roman"/>
        </w:rPr>
        <w:tab/>
        <w:t>Of major importance is the student’s attitude and aptitude for professional and personal growth, including meeting student and program expectations.</w:t>
      </w:r>
      <w:r w:rsidR="001443D2">
        <w:rPr>
          <w:rFonts w:ascii="Times New Roman" w:hAnsi="Times New Roman"/>
        </w:rPr>
        <w:t xml:space="preserve"> </w:t>
      </w:r>
      <w:r w:rsidRPr="00F404B9">
        <w:rPr>
          <w:rFonts w:ascii="Times New Roman" w:hAnsi="Times New Roman"/>
        </w:rPr>
        <w:t xml:space="preserve"> Frank, honest</w:t>
      </w:r>
      <w:r w:rsidR="00460E72" w:rsidRPr="00F404B9">
        <w:rPr>
          <w:rFonts w:ascii="Times New Roman" w:hAnsi="Times New Roman"/>
        </w:rPr>
        <w:t>,</w:t>
      </w:r>
      <w:r w:rsidRPr="00F404B9">
        <w:rPr>
          <w:rFonts w:ascii="Times New Roman" w:hAnsi="Times New Roman"/>
        </w:rPr>
        <w:t xml:space="preserve"> and open communication regarding goals accomplished and anticipated goals, as well as problems encountered, are considered as vital to a useful and productive relationship between student and academic advisor. </w:t>
      </w:r>
      <w:r w:rsidR="001443D2">
        <w:rPr>
          <w:rFonts w:ascii="Times New Roman" w:hAnsi="Times New Roman"/>
        </w:rPr>
        <w:t xml:space="preserve"> </w:t>
      </w:r>
      <w:r w:rsidRPr="00F404B9">
        <w:rPr>
          <w:rFonts w:ascii="Times New Roman" w:hAnsi="Times New Roman"/>
        </w:rPr>
        <w:t>The advisor and advisee assess and re-assess the student’s total performance (i.e., theoretical, experiential, in-class, relationship skills, etc.) throughout the educational process.</w:t>
      </w:r>
    </w:p>
    <w:p w14:paraId="3CCF7729" w14:textId="77777777" w:rsidR="00C9394E" w:rsidRPr="00F404B9" w:rsidRDefault="00C9394E">
      <w:pPr>
        <w:autoSpaceDE w:val="0"/>
        <w:rPr>
          <w:rFonts w:ascii="Times New Roman" w:hAnsi="Times New Roman"/>
        </w:rPr>
      </w:pPr>
      <w:r w:rsidRPr="00F404B9">
        <w:rPr>
          <w:rFonts w:ascii="Times New Roman" w:hAnsi="Times New Roman"/>
        </w:rPr>
        <w:tab/>
      </w:r>
    </w:p>
    <w:p w14:paraId="7E1B4665" w14:textId="77777777" w:rsidR="00C9394E" w:rsidRPr="00F404B9" w:rsidRDefault="00C9394E">
      <w:pPr>
        <w:autoSpaceDE w:val="0"/>
        <w:rPr>
          <w:rFonts w:ascii="Times New Roman" w:hAnsi="Times New Roman"/>
        </w:rPr>
      </w:pPr>
      <w:r w:rsidRPr="00F404B9">
        <w:rPr>
          <w:rFonts w:ascii="Times New Roman" w:hAnsi="Times New Roman"/>
        </w:rPr>
        <w:tab/>
        <w:t>As progress is made in the program, the student’s academic performance and his/her capacity, capabilities, skills, and on-going interest in the profession are re-assessed. At any time</w:t>
      </w:r>
      <w:r w:rsidR="00BD65AB">
        <w:rPr>
          <w:rFonts w:ascii="Times New Roman" w:hAnsi="Times New Roman"/>
        </w:rPr>
        <w:t>,</w:t>
      </w:r>
      <w:r w:rsidRPr="00F404B9">
        <w:rPr>
          <w:rFonts w:ascii="Times New Roman" w:hAnsi="Times New Roman"/>
        </w:rPr>
        <w:t xml:space="preserve"> a student can be determined to be inappropriate for a career in </w:t>
      </w:r>
      <w:r w:rsidRPr="00F404B9">
        <w:rPr>
          <w:rFonts w:ascii="Times New Roman" w:hAnsi="Times New Roman"/>
        </w:rPr>
        <w:lastRenderedPageBreak/>
        <w:t>social work. Through advisement</w:t>
      </w:r>
      <w:r w:rsidR="00BD65AB">
        <w:rPr>
          <w:rFonts w:ascii="Times New Roman" w:hAnsi="Times New Roman"/>
        </w:rPr>
        <w:t>, the student is then encouraged</w:t>
      </w:r>
      <w:r w:rsidRPr="00F404B9">
        <w:rPr>
          <w:rFonts w:ascii="Times New Roman" w:hAnsi="Times New Roman"/>
        </w:rPr>
        <w:t xml:space="preserve"> to consider other professional options.</w:t>
      </w:r>
    </w:p>
    <w:p w14:paraId="77687D1C" w14:textId="77777777" w:rsidR="00C9394E" w:rsidRPr="00F404B9" w:rsidRDefault="00C9394E">
      <w:pPr>
        <w:autoSpaceDE w:val="0"/>
        <w:rPr>
          <w:rFonts w:ascii="Times New Roman" w:hAnsi="Times New Roman"/>
        </w:rPr>
      </w:pPr>
    </w:p>
    <w:p w14:paraId="7E949514" w14:textId="4B49A298" w:rsidR="00C9394E" w:rsidRPr="00F404B9" w:rsidRDefault="00C9394E">
      <w:pPr>
        <w:autoSpaceDE w:val="0"/>
        <w:rPr>
          <w:rFonts w:ascii="Times New Roman" w:hAnsi="Times New Roman"/>
        </w:rPr>
      </w:pPr>
      <w:r w:rsidRPr="00F404B9">
        <w:rPr>
          <w:rFonts w:ascii="Times New Roman" w:hAnsi="Times New Roman"/>
        </w:rPr>
        <w:tab/>
        <w:t>The academic advisor is available to assist the student in making career assessments; to function as a resource regarding services available at the University; to assist in selecting courses consistent with the curriculum</w:t>
      </w:r>
      <w:r w:rsidR="003344A3" w:rsidRPr="00F404B9">
        <w:rPr>
          <w:rFonts w:ascii="Times New Roman" w:hAnsi="Times New Roman"/>
        </w:rPr>
        <w:t>;</w:t>
      </w:r>
      <w:r w:rsidRPr="00F404B9">
        <w:rPr>
          <w:rFonts w:ascii="Times New Roman" w:hAnsi="Times New Roman"/>
        </w:rPr>
        <w:t xml:space="preserve"> and</w:t>
      </w:r>
      <w:r w:rsidR="003344A3" w:rsidRPr="00F404B9">
        <w:rPr>
          <w:rFonts w:ascii="Times New Roman" w:hAnsi="Times New Roman"/>
        </w:rPr>
        <w:t>,</w:t>
      </w:r>
      <w:r w:rsidRPr="00F404B9">
        <w:rPr>
          <w:rFonts w:ascii="Times New Roman" w:hAnsi="Times New Roman"/>
        </w:rPr>
        <w:t xml:space="preserve"> to assist with assessi</w:t>
      </w:r>
      <w:r w:rsidR="00BD65AB">
        <w:rPr>
          <w:rFonts w:ascii="Times New Roman" w:hAnsi="Times New Roman"/>
        </w:rPr>
        <w:t>ng and re-assessing the student</w:t>
      </w:r>
      <w:r w:rsidRPr="00F404B9">
        <w:rPr>
          <w:rFonts w:ascii="Times New Roman" w:hAnsi="Times New Roman"/>
        </w:rPr>
        <w:t>s</w:t>
      </w:r>
      <w:r w:rsidR="00BD65AB">
        <w:rPr>
          <w:rFonts w:ascii="Times New Roman" w:hAnsi="Times New Roman"/>
        </w:rPr>
        <w:t>’</w:t>
      </w:r>
      <w:r w:rsidRPr="00F404B9">
        <w:rPr>
          <w:rFonts w:ascii="Times New Roman" w:hAnsi="Times New Roman"/>
        </w:rPr>
        <w:t xml:space="preserve"> developing competence as a professional social worker.</w:t>
      </w:r>
      <w:r w:rsidR="006E76CE" w:rsidRPr="00F404B9">
        <w:rPr>
          <w:rFonts w:ascii="Times New Roman" w:hAnsi="Times New Roman"/>
        </w:rPr>
        <w:t xml:space="preserve">  </w:t>
      </w:r>
      <w:r w:rsidRPr="00F404B9">
        <w:rPr>
          <w:rFonts w:ascii="Times New Roman" w:hAnsi="Times New Roman"/>
        </w:rPr>
        <w:t xml:space="preserve">The advisor communicates and advocates </w:t>
      </w:r>
      <w:r w:rsidR="00F27E70" w:rsidRPr="00F404B9">
        <w:rPr>
          <w:rFonts w:ascii="Times New Roman" w:hAnsi="Times New Roman"/>
        </w:rPr>
        <w:t xml:space="preserve">with and </w:t>
      </w:r>
      <w:r w:rsidRPr="00F404B9">
        <w:rPr>
          <w:rFonts w:ascii="Times New Roman" w:hAnsi="Times New Roman"/>
        </w:rPr>
        <w:t xml:space="preserve">on </w:t>
      </w:r>
      <w:r w:rsidR="00F27E70" w:rsidRPr="00F404B9">
        <w:rPr>
          <w:rFonts w:ascii="Times New Roman" w:hAnsi="Times New Roman"/>
        </w:rPr>
        <w:t>behalf of</w:t>
      </w:r>
      <w:r w:rsidR="008663B7">
        <w:rPr>
          <w:rFonts w:ascii="Times New Roman" w:hAnsi="Times New Roman"/>
        </w:rPr>
        <w:t xml:space="preserve"> </w:t>
      </w:r>
      <w:r w:rsidR="0091267C" w:rsidRPr="00F404B9">
        <w:rPr>
          <w:rFonts w:ascii="Times New Roman" w:hAnsi="Times New Roman"/>
        </w:rPr>
        <w:t>students</w:t>
      </w:r>
      <w:r w:rsidRPr="00F404B9">
        <w:rPr>
          <w:rFonts w:ascii="Times New Roman" w:hAnsi="Times New Roman"/>
        </w:rPr>
        <w:t xml:space="preserve"> </w:t>
      </w:r>
      <w:r w:rsidR="00F27E70" w:rsidRPr="00F404B9">
        <w:rPr>
          <w:rFonts w:ascii="Times New Roman" w:hAnsi="Times New Roman"/>
        </w:rPr>
        <w:t>with other institutions,</w:t>
      </w:r>
      <w:r w:rsidRPr="00F404B9">
        <w:rPr>
          <w:rFonts w:ascii="Times New Roman" w:hAnsi="Times New Roman"/>
        </w:rPr>
        <w:t xml:space="preserve"> </w:t>
      </w:r>
      <w:r w:rsidR="00F27E70" w:rsidRPr="00F404B9">
        <w:rPr>
          <w:rFonts w:ascii="Times New Roman" w:hAnsi="Times New Roman"/>
        </w:rPr>
        <w:t xml:space="preserve">Faculty </w:t>
      </w:r>
      <w:r w:rsidR="003344A3" w:rsidRPr="00F404B9">
        <w:rPr>
          <w:rFonts w:ascii="Times New Roman" w:hAnsi="Times New Roman"/>
        </w:rPr>
        <w:t>Field L</w:t>
      </w:r>
      <w:r w:rsidRPr="00F404B9">
        <w:rPr>
          <w:rFonts w:ascii="Times New Roman" w:hAnsi="Times New Roman"/>
        </w:rPr>
        <w:t>iaison</w:t>
      </w:r>
      <w:r w:rsidR="00F27E70" w:rsidRPr="00F404B9">
        <w:rPr>
          <w:rFonts w:ascii="Times New Roman" w:hAnsi="Times New Roman"/>
        </w:rPr>
        <w:t>s</w:t>
      </w:r>
      <w:r w:rsidRPr="00F404B9">
        <w:rPr>
          <w:rFonts w:ascii="Times New Roman" w:hAnsi="Times New Roman"/>
        </w:rPr>
        <w:t xml:space="preserve">, </w:t>
      </w:r>
      <w:r w:rsidR="00C50227">
        <w:rPr>
          <w:rFonts w:ascii="Times New Roman" w:hAnsi="Times New Roman"/>
        </w:rPr>
        <w:t xml:space="preserve">and </w:t>
      </w:r>
      <w:r w:rsidRPr="00F404B9">
        <w:rPr>
          <w:rFonts w:ascii="Times New Roman" w:hAnsi="Times New Roman"/>
        </w:rPr>
        <w:t xml:space="preserve">the Director of Field </w:t>
      </w:r>
      <w:r w:rsidR="0091267C" w:rsidRPr="00F404B9">
        <w:rPr>
          <w:rFonts w:ascii="Times New Roman" w:hAnsi="Times New Roman"/>
        </w:rPr>
        <w:t>Instruction as</w:t>
      </w:r>
      <w:r w:rsidRPr="00F404B9">
        <w:rPr>
          <w:rFonts w:ascii="Times New Roman" w:hAnsi="Times New Roman"/>
        </w:rPr>
        <w:t xml:space="preserve"> necessary. The faculty advisor is available to assist regarding concerns related to policies (e.g., grade appeal process).</w:t>
      </w:r>
    </w:p>
    <w:p w14:paraId="25280E7D" w14:textId="77777777" w:rsidR="00845E69" w:rsidRDefault="00C9394E">
      <w:pPr>
        <w:autoSpaceDE w:val="0"/>
        <w:rPr>
          <w:rFonts w:ascii="Times New Roman" w:hAnsi="Times New Roman"/>
        </w:rPr>
      </w:pPr>
      <w:r w:rsidRPr="00F404B9">
        <w:rPr>
          <w:rFonts w:ascii="Times New Roman" w:hAnsi="Times New Roman"/>
        </w:rPr>
        <w:tab/>
      </w:r>
    </w:p>
    <w:p w14:paraId="0CC08C62" w14:textId="0F9FEEA1" w:rsidR="00C9394E" w:rsidRPr="00F404B9" w:rsidRDefault="00C9394E" w:rsidP="00845E69">
      <w:pPr>
        <w:autoSpaceDE w:val="0"/>
        <w:ind w:firstLine="720"/>
        <w:rPr>
          <w:rFonts w:ascii="Times New Roman" w:hAnsi="Times New Roman"/>
        </w:rPr>
      </w:pPr>
      <w:r w:rsidRPr="00F404B9">
        <w:rPr>
          <w:rFonts w:ascii="Times New Roman" w:hAnsi="Times New Roman"/>
        </w:rPr>
        <w:t xml:space="preserve">Advisors do not provide therapeutic intervention as a response to students’ personal problems. Students in need of professional assistance may confer with the academic advisor regarding available services in the </w:t>
      </w:r>
      <w:r w:rsidR="00C9315F">
        <w:rPr>
          <w:rFonts w:ascii="Times New Roman" w:hAnsi="Times New Roman"/>
        </w:rPr>
        <w:t>U</w:t>
      </w:r>
      <w:r w:rsidRPr="00F404B9">
        <w:rPr>
          <w:rFonts w:ascii="Times New Roman" w:hAnsi="Times New Roman"/>
        </w:rPr>
        <w:t>niversity or the human service network</w:t>
      </w:r>
      <w:r w:rsidR="00F27E70" w:rsidRPr="00F404B9">
        <w:rPr>
          <w:rFonts w:ascii="Times New Roman" w:hAnsi="Times New Roman"/>
        </w:rPr>
        <w:t xml:space="preserve">.  </w:t>
      </w:r>
      <w:r w:rsidR="006E76CE" w:rsidRPr="00F404B9">
        <w:rPr>
          <w:rFonts w:ascii="Times New Roman" w:hAnsi="Times New Roman"/>
        </w:rPr>
        <w:t xml:space="preserve">Additionally, students may also contact the </w:t>
      </w:r>
      <w:r w:rsidR="00C9315F">
        <w:rPr>
          <w:rFonts w:ascii="Times New Roman" w:hAnsi="Times New Roman"/>
        </w:rPr>
        <w:t>U</w:t>
      </w:r>
      <w:r w:rsidR="006E76CE" w:rsidRPr="00F404B9">
        <w:rPr>
          <w:rFonts w:ascii="Times New Roman" w:hAnsi="Times New Roman"/>
        </w:rPr>
        <w:t>niversit</w:t>
      </w:r>
      <w:r w:rsidR="00C766F8" w:rsidRPr="00F404B9">
        <w:rPr>
          <w:rFonts w:ascii="Times New Roman" w:hAnsi="Times New Roman"/>
        </w:rPr>
        <w:t xml:space="preserve">y’s </w:t>
      </w:r>
      <w:r w:rsidR="006E76CE" w:rsidRPr="00F404B9">
        <w:rPr>
          <w:rFonts w:ascii="Times New Roman" w:hAnsi="Times New Roman"/>
        </w:rPr>
        <w:t xml:space="preserve">Counseling </w:t>
      </w:r>
      <w:r w:rsidR="00C766F8" w:rsidRPr="00F404B9">
        <w:rPr>
          <w:rFonts w:ascii="Times New Roman" w:hAnsi="Times New Roman"/>
        </w:rPr>
        <w:t>C</w:t>
      </w:r>
      <w:r w:rsidR="006E76CE" w:rsidRPr="00F404B9">
        <w:rPr>
          <w:rFonts w:ascii="Times New Roman" w:hAnsi="Times New Roman"/>
        </w:rPr>
        <w:t xml:space="preserve">enter </w:t>
      </w:r>
      <w:r w:rsidR="00C766F8" w:rsidRPr="00F404B9">
        <w:rPr>
          <w:rFonts w:ascii="Times New Roman" w:hAnsi="Times New Roman"/>
        </w:rPr>
        <w:t xml:space="preserve">either by telephone or </w:t>
      </w:r>
      <w:r w:rsidR="003344A3" w:rsidRPr="00F404B9">
        <w:rPr>
          <w:rFonts w:ascii="Times New Roman" w:hAnsi="Times New Roman"/>
        </w:rPr>
        <w:t>in person</w:t>
      </w:r>
      <w:r w:rsidR="009B5D9B" w:rsidRPr="00F404B9">
        <w:rPr>
          <w:rFonts w:ascii="Times New Roman" w:hAnsi="Times New Roman"/>
        </w:rPr>
        <w:t xml:space="preserve">. </w:t>
      </w:r>
      <w:r w:rsidRPr="00F404B9">
        <w:rPr>
          <w:rFonts w:ascii="Times New Roman" w:hAnsi="Times New Roman"/>
        </w:rPr>
        <w:t>The student has responsibilities in the advisee-advisor relationship. The student is</w:t>
      </w:r>
      <w:r w:rsidR="00F62AD3" w:rsidRPr="00F404B9">
        <w:rPr>
          <w:rFonts w:ascii="Times New Roman" w:hAnsi="Times New Roman"/>
        </w:rPr>
        <w:t xml:space="preserve"> </w:t>
      </w:r>
      <w:r w:rsidRPr="00F404B9">
        <w:rPr>
          <w:rFonts w:ascii="Times New Roman" w:hAnsi="Times New Roman"/>
        </w:rPr>
        <w:t>expected to:</w:t>
      </w:r>
    </w:p>
    <w:p w14:paraId="51D63D34" w14:textId="77777777" w:rsidR="00C9394E" w:rsidRPr="00F404B9" w:rsidRDefault="00C9394E">
      <w:pPr>
        <w:autoSpaceDE w:val="0"/>
        <w:rPr>
          <w:rFonts w:ascii="Times New Roman" w:hAnsi="Times New Roman"/>
        </w:rPr>
      </w:pPr>
    </w:p>
    <w:p w14:paraId="22F6D72C" w14:textId="77777777" w:rsidR="00C9394E" w:rsidRPr="00F404B9" w:rsidRDefault="00C9394E" w:rsidP="00353471">
      <w:pPr>
        <w:numPr>
          <w:ilvl w:val="0"/>
          <w:numId w:val="40"/>
        </w:numPr>
        <w:autoSpaceDE w:val="0"/>
        <w:rPr>
          <w:rFonts w:ascii="Times New Roman" w:hAnsi="Times New Roman"/>
        </w:rPr>
      </w:pPr>
      <w:r w:rsidRPr="00F404B9">
        <w:rPr>
          <w:rFonts w:ascii="Times New Roman" w:hAnsi="Times New Roman"/>
        </w:rPr>
        <w:t>Arrange a meeting with the academic advisor at least during the registration</w:t>
      </w:r>
      <w:r w:rsidR="00475B70" w:rsidRPr="00F404B9">
        <w:rPr>
          <w:rFonts w:ascii="Times New Roman" w:hAnsi="Times New Roman"/>
        </w:rPr>
        <w:t xml:space="preserve"> </w:t>
      </w:r>
      <w:r w:rsidRPr="00F404B9">
        <w:rPr>
          <w:rFonts w:ascii="Times New Roman" w:hAnsi="Times New Roman"/>
        </w:rPr>
        <w:t>period of each semester to discu</w:t>
      </w:r>
      <w:r w:rsidR="001E3E8D" w:rsidRPr="00F404B9">
        <w:rPr>
          <w:rFonts w:ascii="Times New Roman" w:hAnsi="Times New Roman"/>
        </w:rPr>
        <w:t>ss his/her progress in the MSW p</w:t>
      </w:r>
      <w:r w:rsidRPr="00F404B9">
        <w:rPr>
          <w:rFonts w:ascii="Times New Roman" w:hAnsi="Times New Roman"/>
        </w:rPr>
        <w:t>rogram and to</w:t>
      </w:r>
      <w:r w:rsidR="00475B70" w:rsidRPr="00F404B9">
        <w:rPr>
          <w:rFonts w:ascii="Times New Roman" w:hAnsi="Times New Roman"/>
        </w:rPr>
        <w:t xml:space="preserve"> </w:t>
      </w:r>
      <w:r w:rsidR="00F27E70" w:rsidRPr="00F404B9">
        <w:rPr>
          <w:rFonts w:ascii="Times New Roman" w:hAnsi="Times New Roman"/>
        </w:rPr>
        <w:tab/>
      </w:r>
      <w:r w:rsidRPr="00F404B9">
        <w:rPr>
          <w:rFonts w:ascii="Times New Roman" w:hAnsi="Times New Roman"/>
        </w:rPr>
        <w:t>make appropriate course selections.</w:t>
      </w:r>
    </w:p>
    <w:p w14:paraId="72A9804F" w14:textId="77777777" w:rsidR="00475B70" w:rsidRPr="00F404B9" w:rsidRDefault="00475B70" w:rsidP="00475B70">
      <w:pPr>
        <w:autoSpaceDE w:val="0"/>
        <w:ind w:left="1440"/>
        <w:rPr>
          <w:rFonts w:ascii="Times New Roman" w:hAnsi="Times New Roman"/>
        </w:rPr>
      </w:pPr>
    </w:p>
    <w:p w14:paraId="6BAC41EB" w14:textId="77777777" w:rsidR="00475B70" w:rsidRPr="00F404B9" w:rsidRDefault="00475B70" w:rsidP="00353471">
      <w:pPr>
        <w:numPr>
          <w:ilvl w:val="0"/>
          <w:numId w:val="40"/>
        </w:numPr>
        <w:autoSpaceDE w:val="0"/>
        <w:rPr>
          <w:rFonts w:ascii="Times New Roman" w:hAnsi="Times New Roman"/>
        </w:rPr>
      </w:pPr>
      <w:r w:rsidRPr="00F404B9">
        <w:rPr>
          <w:rFonts w:ascii="Times New Roman" w:hAnsi="Times New Roman"/>
        </w:rPr>
        <w:t xml:space="preserve">Arrange a meeting with the academic advisor as a part of the field placement process to discuss placement options that </w:t>
      </w:r>
      <w:r w:rsidR="00BD65AB">
        <w:rPr>
          <w:rFonts w:ascii="Times New Roman" w:hAnsi="Times New Roman"/>
        </w:rPr>
        <w:t>are consistent with the student</w:t>
      </w:r>
      <w:r w:rsidRPr="00F404B9">
        <w:rPr>
          <w:rFonts w:ascii="Times New Roman" w:hAnsi="Times New Roman"/>
        </w:rPr>
        <w:t>s</w:t>
      </w:r>
      <w:r w:rsidR="00BD65AB">
        <w:rPr>
          <w:rFonts w:ascii="Times New Roman" w:hAnsi="Times New Roman"/>
        </w:rPr>
        <w:t>’</w:t>
      </w:r>
      <w:r w:rsidRPr="00F404B9">
        <w:rPr>
          <w:rFonts w:ascii="Times New Roman" w:hAnsi="Times New Roman"/>
        </w:rPr>
        <w:t xml:space="preserve"> learning needs, interests and the curriculum.</w:t>
      </w:r>
    </w:p>
    <w:p w14:paraId="4A69D1E0" w14:textId="77777777" w:rsidR="00475B70" w:rsidRPr="00F404B9" w:rsidRDefault="00475B70" w:rsidP="00475B70">
      <w:pPr>
        <w:pStyle w:val="ColorfulList-Accent11"/>
        <w:rPr>
          <w:rFonts w:ascii="Times New Roman" w:hAnsi="Times New Roman"/>
        </w:rPr>
      </w:pPr>
    </w:p>
    <w:p w14:paraId="58A561CE" w14:textId="77777777" w:rsidR="00475B70" w:rsidRPr="00F404B9" w:rsidRDefault="00475B70" w:rsidP="00353471">
      <w:pPr>
        <w:numPr>
          <w:ilvl w:val="0"/>
          <w:numId w:val="40"/>
        </w:numPr>
        <w:autoSpaceDE w:val="0"/>
        <w:rPr>
          <w:rFonts w:ascii="Times New Roman" w:hAnsi="Times New Roman"/>
        </w:rPr>
      </w:pPr>
      <w:r w:rsidRPr="00F404B9">
        <w:rPr>
          <w:rFonts w:ascii="Times New Roman" w:hAnsi="Times New Roman"/>
        </w:rPr>
        <w:t>Meet with the advisor when experiencing problems that may prevent completing</w:t>
      </w:r>
      <w:r w:rsidR="001E3E8D" w:rsidRPr="00F404B9">
        <w:rPr>
          <w:rFonts w:ascii="Times New Roman" w:hAnsi="Times New Roman"/>
        </w:rPr>
        <w:t xml:space="preserve"> course assignments of the MSW program and satisfying the </w:t>
      </w:r>
      <w:r w:rsidR="006E716B">
        <w:rPr>
          <w:rFonts w:ascii="Times New Roman" w:hAnsi="Times New Roman"/>
        </w:rPr>
        <w:t>U</w:t>
      </w:r>
      <w:r w:rsidR="006E716B" w:rsidRPr="00F404B9">
        <w:rPr>
          <w:rFonts w:ascii="Times New Roman" w:hAnsi="Times New Roman"/>
        </w:rPr>
        <w:t xml:space="preserve">niversity’s </w:t>
      </w:r>
      <w:r w:rsidRPr="00F404B9">
        <w:rPr>
          <w:rFonts w:ascii="Times New Roman" w:hAnsi="Times New Roman"/>
        </w:rPr>
        <w:t>graduation requirements.</w:t>
      </w:r>
    </w:p>
    <w:p w14:paraId="5BA5F719" w14:textId="77777777" w:rsidR="009B5D9B" w:rsidRPr="00F404B9" w:rsidRDefault="009B5D9B" w:rsidP="009B5D9B">
      <w:pPr>
        <w:pStyle w:val="ColorfulList-Accent11"/>
        <w:rPr>
          <w:rFonts w:ascii="Times New Roman" w:hAnsi="Times New Roman"/>
        </w:rPr>
      </w:pPr>
    </w:p>
    <w:p w14:paraId="09055D11" w14:textId="5EA41ABD" w:rsidR="009B5D9B" w:rsidRPr="00F404B9" w:rsidRDefault="009B5D9B" w:rsidP="009B5D9B">
      <w:pPr>
        <w:autoSpaceDE w:val="0"/>
        <w:ind w:firstLine="720"/>
        <w:rPr>
          <w:rFonts w:ascii="Times New Roman" w:hAnsi="Times New Roman"/>
        </w:rPr>
      </w:pPr>
      <w:r w:rsidRPr="00F404B9">
        <w:rPr>
          <w:rFonts w:ascii="Times New Roman" w:hAnsi="Times New Roman"/>
        </w:rPr>
        <w:t xml:space="preserve">Students must be advised that the </w:t>
      </w:r>
      <w:r w:rsidR="006E716B" w:rsidRPr="00F404B9">
        <w:rPr>
          <w:rFonts w:ascii="Times New Roman" w:hAnsi="Times New Roman"/>
        </w:rPr>
        <w:t>Counsel</w:t>
      </w:r>
      <w:r w:rsidR="006E716B">
        <w:rPr>
          <w:rFonts w:ascii="Times New Roman" w:hAnsi="Times New Roman"/>
        </w:rPr>
        <w:t>ing</w:t>
      </w:r>
      <w:r w:rsidR="006E716B" w:rsidRPr="00F404B9">
        <w:rPr>
          <w:rFonts w:ascii="Times New Roman" w:hAnsi="Times New Roman"/>
        </w:rPr>
        <w:t xml:space="preserve"> </w:t>
      </w:r>
      <w:r w:rsidRPr="00F404B9">
        <w:rPr>
          <w:rFonts w:ascii="Times New Roman" w:hAnsi="Times New Roman"/>
        </w:rPr>
        <w:t>Center is required to adhere to “duty to warn” regulations when a counsel</w:t>
      </w:r>
      <w:r w:rsidR="006E716B">
        <w:rPr>
          <w:rFonts w:ascii="Times New Roman" w:hAnsi="Times New Roman"/>
        </w:rPr>
        <w:t>or</w:t>
      </w:r>
      <w:r w:rsidRPr="00F404B9">
        <w:rPr>
          <w:rFonts w:ascii="Times New Roman" w:hAnsi="Times New Roman"/>
        </w:rPr>
        <w:t xml:space="preserve"> makes the assessment that the student is a danger to himself or others. Duty to warn regulations for the State of </w:t>
      </w:r>
      <w:r w:rsidR="005845F6" w:rsidRPr="00F404B9">
        <w:rPr>
          <w:rFonts w:ascii="Times New Roman" w:hAnsi="Times New Roman"/>
        </w:rPr>
        <w:t xml:space="preserve">Delaware </w:t>
      </w:r>
      <w:r w:rsidR="008663B7">
        <w:rPr>
          <w:rFonts w:ascii="Times New Roman" w:hAnsi="Times New Roman"/>
        </w:rPr>
        <w:t xml:space="preserve">are located in </w:t>
      </w:r>
      <w:r w:rsidR="00947654">
        <w:rPr>
          <w:rFonts w:ascii="Times New Roman" w:hAnsi="Times New Roman"/>
        </w:rPr>
        <w:t xml:space="preserve">15 Del.C. Section 5402, </w:t>
      </w:r>
      <w:r w:rsidR="00947654" w:rsidRPr="00272136">
        <w:rPr>
          <w:rFonts w:ascii="Times New Roman" w:hAnsi="Times New Roman"/>
          <w:i/>
        </w:rPr>
        <w:t>et. seq</w:t>
      </w:r>
      <w:r w:rsidR="00947654">
        <w:rPr>
          <w:rFonts w:ascii="Times New Roman" w:hAnsi="Times New Roman"/>
        </w:rPr>
        <w:t>.</w:t>
      </w:r>
      <w:r w:rsidR="00652B41" w:rsidRPr="00F404B9">
        <w:rPr>
          <w:rFonts w:ascii="Times New Roman" w:hAnsi="Times New Roman"/>
        </w:rPr>
        <w:t xml:space="preserve">. </w:t>
      </w:r>
    </w:p>
    <w:p w14:paraId="2DD006A1" w14:textId="77777777" w:rsidR="00475B70" w:rsidRPr="00F404B9" w:rsidRDefault="00475B70" w:rsidP="00475B70">
      <w:pPr>
        <w:autoSpaceDE w:val="0"/>
        <w:ind w:left="1440"/>
        <w:rPr>
          <w:rFonts w:ascii="Times New Roman" w:hAnsi="Times New Roman"/>
        </w:rPr>
      </w:pPr>
    </w:p>
    <w:p w14:paraId="209B23D5" w14:textId="2C6D567E" w:rsidR="00C9394E" w:rsidRPr="00F404B9" w:rsidRDefault="00C9394E">
      <w:pPr>
        <w:autoSpaceDE w:val="0"/>
        <w:rPr>
          <w:rFonts w:ascii="Times New Roman" w:hAnsi="Times New Roman"/>
        </w:rPr>
      </w:pPr>
      <w:r w:rsidRPr="00F404B9">
        <w:rPr>
          <w:rFonts w:ascii="Times New Roman" w:hAnsi="Times New Roman"/>
        </w:rPr>
        <w:tab/>
        <w:t xml:space="preserve">Students may request assignment </w:t>
      </w:r>
      <w:r w:rsidR="00475B70" w:rsidRPr="00F404B9">
        <w:rPr>
          <w:rFonts w:ascii="Times New Roman" w:hAnsi="Times New Roman"/>
        </w:rPr>
        <w:t xml:space="preserve">of a different advisor. </w:t>
      </w:r>
      <w:r w:rsidRPr="00F404B9">
        <w:rPr>
          <w:rFonts w:ascii="Times New Roman" w:hAnsi="Times New Roman"/>
        </w:rPr>
        <w:t>When a request is made due to disagreement</w:t>
      </w:r>
      <w:r w:rsidR="00475B70" w:rsidRPr="00F404B9">
        <w:rPr>
          <w:rFonts w:ascii="Times New Roman" w:hAnsi="Times New Roman"/>
        </w:rPr>
        <w:t>(s)</w:t>
      </w:r>
      <w:r w:rsidR="004E195B">
        <w:rPr>
          <w:rFonts w:ascii="Times New Roman" w:hAnsi="Times New Roman"/>
        </w:rPr>
        <w:t xml:space="preserve"> or other issue</w:t>
      </w:r>
      <w:r w:rsidR="00475B70" w:rsidRPr="00F404B9">
        <w:rPr>
          <w:rFonts w:ascii="Times New Roman" w:hAnsi="Times New Roman"/>
        </w:rPr>
        <w:t>,</w:t>
      </w:r>
      <w:r w:rsidRPr="00F404B9">
        <w:rPr>
          <w:rFonts w:ascii="Times New Roman" w:hAnsi="Times New Roman"/>
        </w:rPr>
        <w:t xml:space="preserve"> students are encouraged to discuss the problem with the advisor before requesting a different advisor. </w:t>
      </w:r>
      <w:r w:rsidR="006E716B">
        <w:rPr>
          <w:rFonts w:ascii="Times New Roman" w:hAnsi="Times New Roman"/>
        </w:rPr>
        <w:t xml:space="preserve"> </w:t>
      </w:r>
      <w:r w:rsidRPr="00F404B9">
        <w:rPr>
          <w:rFonts w:ascii="Times New Roman" w:hAnsi="Times New Roman"/>
        </w:rPr>
        <w:t>Such requests should be directed to the MSW Program Director.</w:t>
      </w:r>
      <w:r w:rsidR="00925637">
        <w:rPr>
          <w:rFonts w:ascii="Times New Roman" w:hAnsi="Times New Roman"/>
        </w:rPr>
        <w:t xml:space="preserve">  If the MSW Program Director is the student’s advisor, the student may seek assistance from the Department Chairperson.</w:t>
      </w:r>
      <w:r w:rsidRPr="00F404B9">
        <w:rPr>
          <w:rFonts w:ascii="Times New Roman" w:hAnsi="Times New Roman"/>
        </w:rPr>
        <w:t xml:space="preserve"> </w:t>
      </w:r>
      <w:r w:rsidR="006E716B">
        <w:rPr>
          <w:rFonts w:ascii="Times New Roman" w:hAnsi="Times New Roman"/>
        </w:rPr>
        <w:t xml:space="preserve"> </w:t>
      </w:r>
      <w:r w:rsidRPr="00F404B9">
        <w:rPr>
          <w:rFonts w:ascii="Times New Roman" w:hAnsi="Times New Roman"/>
        </w:rPr>
        <w:t>Similarly, faculty may request that a student be assigned to another member of the faculty for advis</w:t>
      </w:r>
      <w:r w:rsidR="001D6DA7" w:rsidRPr="00F404B9">
        <w:rPr>
          <w:rFonts w:ascii="Times New Roman" w:hAnsi="Times New Roman"/>
        </w:rPr>
        <w:t>ement</w:t>
      </w:r>
      <w:r w:rsidR="004E195B">
        <w:rPr>
          <w:rFonts w:ascii="Times New Roman" w:hAnsi="Times New Roman"/>
        </w:rPr>
        <w:t>, and are also encouraged to discuss the plan and explanation with the student</w:t>
      </w:r>
      <w:r w:rsidR="001D6DA7" w:rsidRPr="00F404B9">
        <w:rPr>
          <w:rFonts w:ascii="Times New Roman" w:hAnsi="Times New Roman"/>
        </w:rPr>
        <w:t>.</w:t>
      </w:r>
    </w:p>
    <w:p w14:paraId="7ABA77F2" w14:textId="77777777" w:rsidR="00C9394E" w:rsidRPr="00F404B9" w:rsidRDefault="00C9394E">
      <w:pPr>
        <w:autoSpaceDE w:val="0"/>
        <w:rPr>
          <w:rFonts w:ascii="Times New Roman" w:hAnsi="Times New Roman"/>
        </w:rPr>
      </w:pPr>
    </w:p>
    <w:p w14:paraId="5E986963" w14:textId="77777777" w:rsidR="00C9394E" w:rsidRPr="00F404B9" w:rsidRDefault="00C9394E">
      <w:pPr>
        <w:autoSpaceDE w:val="0"/>
        <w:rPr>
          <w:rFonts w:ascii="Times New Roman" w:hAnsi="Times New Roman"/>
          <w:b/>
          <w:bCs/>
        </w:rPr>
      </w:pPr>
      <w:r w:rsidRPr="00F404B9">
        <w:rPr>
          <w:rFonts w:ascii="Times New Roman" w:hAnsi="Times New Roman"/>
          <w:b/>
          <w:bCs/>
        </w:rPr>
        <w:t>STUDENT GOVERNANCE</w:t>
      </w:r>
    </w:p>
    <w:p w14:paraId="180FD927" w14:textId="77777777" w:rsidR="002B5479" w:rsidRPr="00F404B9" w:rsidRDefault="002B5479">
      <w:pPr>
        <w:autoSpaceDE w:val="0"/>
        <w:rPr>
          <w:rFonts w:ascii="Times New Roman" w:hAnsi="Times New Roman"/>
          <w:b/>
          <w:bCs/>
        </w:rPr>
      </w:pPr>
    </w:p>
    <w:p w14:paraId="330A6D02" w14:textId="3C3E24B2" w:rsidR="002B5479" w:rsidRPr="00F404B9" w:rsidRDefault="00C9394E" w:rsidP="002B5479">
      <w:pPr>
        <w:autoSpaceDE w:val="0"/>
        <w:rPr>
          <w:rFonts w:ascii="Times New Roman" w:hAnsi="Times New Roman"/>
        </w:rPr>
      </w:pPr>
      <w:r w:rsidRPr="00F404B9">
        <w:rPr>
          <w:rFonts w:ascii="Times New Roman" w:hAnsi="Times New Roman"/>
        </w:rPr>
        <w:lastRenderedPageBreak/>
        <w:tab/>
        <w:t xml:space="preserve">Students are invited and encouraged to participate in developing and maintaining the MSW </w:t>
      </w:r>
      <w:r w:rsidR="006E716B">
        <w:rPr>
          <w:rFonts w:ascii="Times New Roman" w:hAnsi="Times New Roman"/>
        </w:rPr>
        <w:t>S</w:t>
      </w:r>
      <w:r w:rsidRPr="00F404B9">
        <w:rPr>
          <w:rFonts w:ascii="Times New Roman" w:hAnsi="Times New Roman"/>
        </w:rPr>
        <w:t xml:space="preserve">tudent </w:t>
      </w:r>
      <w:r w:rsidR="001E3E8D" w:rsidRPr="00F404B9">
        <w:rPr>
          <w:rFonts w:ascii="Times New Roman" w:hAnsi="Times New Roman"/>
        </w:rPr>
        <w:t>Councils</w:t>
      </w:r>
      <w:r w:rsidRPr="00F404B9">
        <w:rPr>
          <w:rFonts w:ascii="Times New Roman" w:hAnsi="Times New Roman"/>
        </w:rPr>
        <w:t>, the Graduate Student Council, and to participate in the evaluation of the program</w:t>
      </w:r>
      <w:r w:rsidR="001E3E8D" w:rsidRPr="00F404B9">
        <w:rPr>
          <w:rFonts w:ascii="Times New Roman" w:hAnsi="Times New Roman"/>
        </w:rPr>
        <w:t xml:space="preserve"> through representation on the </w:t>
      </w:r>
      <w:r w:rsidR="004E195B">
        <w:rPr>
          <w:rFonts w:ascii="Times New Roman" w:hAnsi="Times New Roman"/>
        </w:rPr>
        <w:t>D</w:t>
      </w:r>
      <w:r w:rsidRPr="00F404B9">
        <w:rPr>
          <w:rFonts w:ascii="Times New Roman" w:hAnsi="Times New Roman"/>
        </w:rPr>
        <w:t>epartment’s various standing commit</w:t>
      </w:r>
      <w:r w:rsidR="00BD65AB">
        <w:rPr>
          <w:rFonts w:ascii="Times New Roman" w:hAnsi="Times New Roman"/>
        </w:rPr>
        <w:t>tees, special committees, and U</w:t>
      </w:r>
      <w:r w:rsidRPr="00F404B9">
        <w:rPr>
          <w:rFonts w:ascii="Times New Roman" w:hAnsi="Times New Roman"/>
        </w:rPr>
        <w:t xml:space="preserve">niversity committees. </w:t>
      </w:r>
      <w:r w:rsidR="006E716B">
        <w:rPr>
          <w:rFonts w:ascii="Times New Roman" w:hAnsi="Times New Roman"/>
        </w:rPr>
        <w:t xml:space="preserve"> </w:t>
      </w:r>
      <w:r w:rsidRPr="00F404B9">
        <w:rPr>
          <w:rFonts w:ascii="Times New Roman" w:hAnsi="Times New Roman"/>
        </w:rPr>
        <w:t xml:space="preserve">Students also serve as representatives to the Department of Social Work </w:t>
      </w:r>
      <w:r w:rsidR="001E3E8D" w:rsidRPr="00F404B9">
        <w:rPr>
          <w:rFonts w:ascii="Times New Roman" w:hAnsi="Times New Roman"/>
        </w:rPr>
        <w:t>Field</w:t>
      </w:r>
      <w:r w:rsidR="00514C45">
        <w:rPr>
          <w:rFonts w:ascii="Times New Roman" w:hAnsi="Times New Roman"/>
        </w:rPr>
        <w:t xml:space="preserve"> </w:t>
      </w:r>
      <w:r w:rsidRPr="00F404B9">
        <w:rPr>
          <w:rFonts w:ascii="Times New Roman" w:hAnsi="Times New Roman"/>
        </w:rPr>
        <w:t xml:space="preserve">Advisory </w:t>
      </w:r>
      <w:r w:rsidR="001E3E8D" w:rsidRPr="00F404B9">
        <w:rPr>
          <w:rFonts w:ascii="Times New Roman" w:hAnsi="Times New Roman"/>
        </w:rPr>
        <w:t>Committee</w:t>
      </w:r>
      <w:r w:rsidRPr="00F404B9">
        <w:rPr>
          <w:rFonts w:ascii="Times New Roman" w:hAnsi="Times New Roman"/>
        </w:rPr>
        <w:t xml:space="preserve"> and NASW</w:t>
      </w:r>
      <w:r w:rsidR="00460E72" w:rsidRPr="00F404B9">
        <w:rPr>
          <w:rFonts w:ascii="Times New Roman" w:hAnsi="Times New Roman"/>
        </w:rPr>
        <w:t>-</w:t>
      </w:r>
      <w:r w:rsidRPr="00F404B9">
        <w:rPr>
          <w:rFonts w:ascii="Times New Roman" w:hAnsi="Times New Roman"/>
        </w:rPr>
        <w:t xml:space="preserve"> Delaware Chapter. </w:t>
      </w:r>
      <w:r w:rsidR="006E716B">
        <w:rPr>
          <w:rFonts w:ascii="Times New Roman" w:hAnsi="Times New Roman"/>
        </w:rPr>
        <w:t xml:space="preserve"> </w:t>
      </w:r>
      <w:r w:rsidRPr="00F404B9">
        <w:rPr>
          <w:rFonts w:ascii="Times New Roman" w:hAnsi="Times New Roman"/>
        </w:rPr>
        <w:t>Student representatives to NASW receive free membership in the organization.</w:t>
      </w:r>
    </w:p>
    <w:p w14:paraId="3204B647" w14:textId="77777777" w:rsidR="002B5479" w:rsidRDefault="002B5479" w:rsidP="002B5479">
      <w:pPr>
        <w:autoSpaceDE w:val="0"/>
        <w:rPr>
          <w:rFonts w:ascii="Times New Roman" w:hAnsi="Times New Roman"/>
        </w:rPr>
      </w:pPr>
    </w:p>
    <w:p w14:paraId="79D17F61" w14:textId="2BEBED9C" w:rsidR="00976FA0" w:rsidRDefault="00976FA0" w:rsidP="002B5479">
      <w:pPr>
        <w:autoSpaceDE w:val="0"/>
        <w:rPr>
          <w:rFonts w:ascii="Times New Roman" w:hAnsi="Times New Roman"/>
        </w:rPr>
      </w:pPr>
      <w:r>
        <w:rPr>
          <w:rFonts w:ascii="Times New Roman" w:hAnsi="Times New Roman"/>
        </w:rPr>
        <w:tab/>
      </w:r>
      <w:r w:rsidR="004E195B">
        <w:rPr>
          <w:rFonts w:ascii="Times New Roman" w:hAnsi="Times New Roman"/>
        </w:rPr>
        <w:t xml:space="preserve">There are presently standing MSW </w:t>
      </w:r>
      <w:r>
        <w:rPr>
          <w:rFonts w:ascii="Times New Roman" w:hAnsi="Times New Roman"/>
        </w:rPr>
        <w:t>Student Council</w:t>
      </w:r>
      <w:r w:rsidR="00272136">
        <w:rPr>
          <w:rFonts w:ascii="Times New Roman" w:hAnsi="Times New Roman"/>
        </w:rPr>
        <w:t xml:space="preserve">s </w:t>
      </w:r>
      <w:r w:rsidR="004E195B">
        <w:rPr>
          <w:rFonts w:ascii="Times New Roman" w:hAnsi="Times New Roman"/>
        </w:rPr>
        <w:t xml:space="preserve">in Dover and Wilmington </w:t>
      </w:r>
      <w:r>
        <w:rPr>
          <w:rFonts w:ascii="Times New Roman" w:hAnsi="Times New Roman"/>
        </w:rPr>
        <w:t xml:space="preserve">which meet monthly.  Speakers are brought into the meetings as selected by Council members to speak regarding issues important to the students. </w:t>
      </w:r>
      <w:r w:rsidR="004E195B">
        <w:rPr>
          <w:rFonts w:ascii="Times New Roman" w:hAnsi="Times New Roman"/>
        </w:rPr>
        <w:t xml:space="preserve">  Online students are included and if local, are encouraged to participate </w:t>
      </w:r>
      <w:r w:rsidR="002D494E">
        <w:rPr>
          <w:rFonts w:ascii="Times New Roman" w:hAnsi="Times New Roman"/>
        </w:rPr>
        <w:t>in person with</w:t>
      </w:r>
      <w:r w:rsidR="004E195B">
        <w:rPr>
          <w:rFonts w:ascii="Times New Roman" w:hAnsi="Times New Roman"/>
        </w:rPr>
        <w:t xml:space="preserve"> either Council me</w:t>
      </w:r>
      <w:r w:rsidR="002D494E">
        <w:rPr>
          <w:rFonts w:ascii="Times New Roman" w:hAnsi="Times New Roman"/>
        </w:rPr>
        <w:t>eting.  T</w:t>
      </w:r>
      <w:r w:rsidR="00652679">
        <w:rPr>
          <w:rFonts w:ascii="Times New Roman" w:hAnsi="Times New Roman"/>
        </w:rPr>
        <w:t>he online student who does not live locally may be included via Skype</w:t>
      </w:r>
      <w:r w:rsidR="004E195B">
        <w:rPr>
          <w:rFonts w:ascii="Times New Roman" w:hAnsi="Times New Roman"/>
        </w:rPr>
        <w:t xml:space="preserve"> or other </w:t>
      </w:r>
      <w:r w:rsidR="002D494E">
        <w:rPr>
          <w:rFonts w:ascii="Times New Roman" w:hAnsi="Times New Roman"/>
        </w:rPr>
        <w:t xml:space="preserve">virtual </w:t>
      </w:r>
      <w:r w:rsidR="004E195B">
        <w:rPr>
          <w:rFonts w:ascii="Times New Roman" w:hAnsi="Times New Roman"/>
        </w:rPr>
        <w:t>program, at their request.</w:t>
      </w:r>
      <w:r>
        <w:rPr>
          <w:rFonts w:ascii="Times New Roman" w:hAnsi="Times New Roman"/>
        </w:rPr>
        <w:t xml:space="preserve">  </w:t>
      </w:r>
      <w:r w:rsidR="00272136">
        <w:rPr>
          <w:rFonts w:ascii="Times New Roman" w:hAnsi="Times New Roman"/>
        </w:rPr>
        <w:t>Graduate Studies also has a Graduate Student Council.</w:t>
      </w:r>
      <w:r w:rsidR="002D494E">
        <w:rPr>
          <w:rFonts w:ascii="Times New Roman" w:hAnsi="Times New Roman"/>
        </w:rPr>
        <w:t xml:space="preserve">  Please see the Graduate Catalog for more information.  </w:t>
      </w:r>
    </w:p>
    <w:p w14:paraId="7510B847" w14:textId="77777777" w:rsidR="00976FA0" w:rsidRPr="00F404B9" w:rsidRDefault="00976FA0" w:rsidP="002B5479">
      <w:pPr>
        <w:autoSpaceDE w:val="0"/>
        <w:rPr>
          <w:rFonts w:ascii="Times New Roman" w:hAnsi="Times New Roman"/>
        </w:rPr>
      </w:pPr>
    </w:p>
    <w:p w14:paraId="1D7A685E" w14:textId="77777777" w:rsidR="00C9394E" w:rsidRPr="00F404B9" w:rsidRDefault="002B5479" w:rsidP="002B5479">
      <w:pPr>
        <w:autoSpaceDE w:val="0"/>
        <w:rPr>
          <w:rFonts w:ascii="Times New Roman" w:hAnsi="Times New Roman"/>
          <w:b/>
          <w:bCs/>
        </w:rPr>
      </w:pPr>
      <w:r w:rsidRPr="00F404B9">
        <w:rPr>
          <w:rFonts w:ascii="Times New Roman" w:hAnsi="Times New Roman"/>
          <w:b/>
        </w:rPr>
        <w:t>S</w:t>
      </w:r>
      <w:r w:rsidR="00C9394E" w:rsidRPr="00F404B9">
        <w:rPr>
          <w:rFonts w:ascii="Times New Roman" w:hAnsi="Times New Roman"/>
          <w:b/>
          <w:bCs/>
        </w:rPr>
        <w:t>TUDENT AND ACADEMIC SUPPORT SERVICES</w:t>
      </w:r>
    </w:p>
    <w:p w14:paraId="7C029943" w14:textId="77777777" w:rsidR="00C9394E" w:rsidRPr="00F404B9" w:rsidRDefault="00C9394E">
      <w:pPr>
        <w:autoSpaceDE w:val="0"/>
        <w:rPr>
          <w:rFonts w:ascii="Times New Roman" w:hAnsi="Times New Roman"/>
        </w:rPr>
      </w:pPr>
    </w:p>
    <w:p w14:paraId="0ABEAB9C" w14:textId="77777777" w:rsidR="00C9394E" w:rsidRPr="00F404B9" w:rsidRDefault="001D6DA7">
      <w:pPr>
        <w:autoSpaceDE w:val="0"/>
        <w:rPr>
          <w:rFonts w:ascii="Times New Roman" w:hAnsi="Times New Roman"/>
        </w:rPr>
      </w:pPr>
      <w:r w:rsidRPr="00F404B9">
        <w:rPr>
          <w:rFonts w:ascii="Times New Roman" w:hAnsi="Times New Roman"/>
        </w:rPr>
        <w:tab/>
        <w:t>The Office of Student and Academic Support Services is available to graduate</w:t>
      </w:r>
      <w:r w:rsidR="006E716B">
        <w:rPr>
          <w:rFonts w:ascii="Times New Roman" w:hAnsi="Times New Roman"/>
        </w:rPr>
        <w:t xml:space="preserve"> </w:t>
      </w:r>
      <w:r w:rsidRPr="00F404B9">
        <w:rPr>
          <w:rFonts w:ascii="Times New Roman" w:hAnsi="Times New Roman"/>
        </w:rPr>
        <w:t>students as a resource regarding academic issues and needs (e.g., writing and tutoring).</w:t>
      </w:r>
      <w:r w:rsidR="006E716B">
        <w:rPr>
          <w:rFonts w:ascii="Times New Roman" w:hAnsi="Times New Roman"/>
        </w:rPr>
        <w:t xml:space="preserve"> </w:t>
      </w:r>
      <w:r w:rsidR="00C9394E" w:rsidRPr="00F404B9">
        <w:rPr>
          <w:rFonts w:ascii="Times New Roman" w:hAnsi="Times New Roman"/>
        </w:rPr>
        <w:t xml:space="preserve"> This office is located in </w:t>
      </w:r>
      <w:r w:rsidR="00BD65AB">
        <w:rPr>
          <w:rFonts w:ascii="Times New Roman" w:hAnsi="Times New Roman"/>
        </w:rPr>
        <w:t>the William C. Jason Library</w:t>
      </w:r>
      <w:r w:rsidR="002B5479" w:rsidRPr="00F404B9">
        <w:rPr>
          <w:rFonts w:ascii="Times New Roman" w:hAnsi="Times New Roman"/>
        </w:rPr>
        <w:t>.</w:t>
      </w:r>
    </w:p>
    <w:p w14:paraId="4FCA3459" w14:textId="77777777" w:rsidR="00C9394E" w:rsidRPr="00F404B9" w:rsidRDefault="00C9394E">
      <w:pPr>
        <w:autoSpaceDE w:val="0"/>
        <w:rPr>
          <w:rFonts w:ascii="Times New Roman" w:hAnsi="Times New Roman"/>
        </w:rPr>
      </w:pPr>
    </w:p>
    <w:p w14:paraId="1B470869" w14:textId="54A9E505" w:rsidR="00C9394E" w:rsidRPr="00F404B9" w:rsidRDefault="00C9394E">
      <w:pPr>
        <w:autoSpaceDE w:val="0"/>
        <w:rPr>
          <w:rFonts w:ascii="Times New Roman" w:hAnsi="Times New Roman"/>
        </w:rPr>
      </w:pPr>
      <w:r w:rsidRPr="00F404B9">
        <w:rPr>
          <w:rFonts w:ascii="Times New Roman" w:hAnsi="Times New Roman"/>
        </w:rPr>
        <w:tab/>
      </w:r>
      <w:r w:rsidR="00BD65AB">
        <w:rPr>
          <w:rFonts w:ascii="Times New Roman" w:hAnsi="Times New Roman"/>
        </w:rPr>
        <w:t xml:space="preserve">There are </w:t>
      </w:r>
      <w:r w:rsidRPr="00F404B9">
        <w:rPr>
          <w:rFonts w:ascii="Times New Roman" w:hAnsi="Times New Roman"/>
        </w:rPr>
        <w:t xml:space="preserve">computer laboratories in the </w:t>
      </w:r>
      <w:r w:rsidR="001D6DA7" w:rsidRPr="00F404B9">
        <w:rPr>
          <w:rFonts w:ascii="Times New Roman" w:hAnsi="Times New Roman"/>
        </w:rPr>
        <w:t xml:space="preserve">William </w:t>
      </w:r>
      <w:r w:rsidR="006E716B">
        <w:rPr>
          <w:rFonts w:ascii="Times New Roman" w:hAnsi="Times New Roman"/>
        </w:rPr>
        <w:t xml:space="preserve">C. </w:t>
      </w:r>
      <w:r w:rsidR="00BD65AB">
        <w:rPr>
          <w:rFonts w:ascii="Times New Roman" w:hAnsi="Times New Roman"/>
        </w:rPr>
        <w:t>Jason Library</w:t>
      </w:r>
      <w:r w:rsidR="00A726A4">
        <w:rPr>
          <w:rFonts w:ascii="Times New Roman" w:hAnsi="Times New Roman"/>
        </w:rPr>
        <w:t xml:space="preserve"> </w:t>
      </w:r>
      <w:r w:rsidRPr="00F404B9">
        <w:rPr>
          <w:rFonts w:ascii="Times New Roman" w:hAnsi="Times New Roman"/>
        </w:rPr>
        <w:t>for student use.</w:t>
      </w:r>
    </w:p>
    <w:p w14:paraId="0F1A61F7" w14:textId="77777777" w:rsidR="00C9394E" w:rsidRPr="00F404B9" w:rsidRDefault="00C9394E">
      <w:pPr>
        <w:autoSpaceDE w:val="0"/>
        <w:rPr>
          <w:rFonts w:ascii="Times New Roman" w:hAnsi="Times New Roman"/>
        </w:rPr>
      </w:pPr>
    </w:p>
    <w:p w14:paraId="022CEE97" w14:textId="7731E166" w:rsidR="00C9394E" w:rsidRPr="00F404B9" w:rsidRDefault="00C9394E">
      <w:pPr>
        <w:autoSpaceDE w:val="0"/>
        <w:rPr>
          <w:rFonts w:ascii="Times New Roman" w:hAnsi="Times New Roman"/>
        </w:rPr>
      </w:pPr>
      <w:r w:rsidRPr="00F404B9">
        <w:rPr>
          <w:rFonts w:ascii="Times New Roman" w:hAnsi="Times New Roman"/>
        </w:rPr>
        <w:tab/>
      </w:r>
      <w:r w:rsidR="002B5479" w:rsidRPr="00F404B9">
        <w:rPr>
          <w:rFonts w:ascii="Times New Roman" w:hAnsi="Times New Roman"/>
        </w:rPr>
        <w:t>Both th</w:t>
      </w:r>
      <w:r w:rsidRPr="00F404B9">
        <w:rPr>
          <w:rFonts w:ascii="Times New Roman" w:hAnsi="Times New Roman"/>
        </w:rPr>
        <w:t>e Department</w:t>
      </w:r>
      <w:r w:rsidR="002B5479" w:rsidRPr="00F404B9">
        <w:rPr>
          <w:rFonts w:ascii="Times New Roman" w:hAnsi="Times New Roman"/>
        </w:rPr>
        <w:t xml:space="preserve"> </w:t>
      </w:r>
      <w:r w:rsidR="001D6DA7" w:rsidRPr="00F404B9">
        <w:rPr>
          <w:rFonts w:ascii="Times New Roman" w:hAnsi="Times New Roman"/>
        </w:rPr>
        <w:t xml:space="preserve">of Social Work </w:t>
      </w:r>
      <w:r w:rsidR="002B5479" w:rsidRPr="00F404B9">
        <w:rPr>
          <w:rFonts w:ascii="Times New Roman" w:hAnsi="Times New Roman"/>
        </w:rPr>
        <w:t xml:space="preserve">and the MSW program </w:t>
      </w:r>
      <w:r w:rsidRPr="00F404B9">
        <w:rPr>
          <w:rFonts w:ascii="Times New Roman" w:hAnsi="Times New Roman"/>
        </w:rPr>
        <w:t>maintain bulletin board</w:t>
      </w:r>
      <w:r w:rsidR="002B5479" w:rsidRPr="00F404B9">
        <w:rPr>
          <w:rFonts w:ascii="Times New Roman" w:hAnsi="Times New Roman"/>
        </w:rPr>
        <w:t>s</w:t>
      </w:r>
      <w:r w:rsidR="008869A9">
        <w:rPr>
          <w:rFonts w:ascii="Times New Roman" w:hAnsi="Times New Roman"/>
        </w:rPr>
        <w:t>,</w:t>
      </w:r>
      <w:r w:rsidRPr="00F404B9">
        <w:rPr>
          <w:rFonts w:ascii="Times New Roman" w:hAnsi="Times New Roman"/>
        </w:rPr>
        <w:t xml:space="preserve"> </w:t>
      </w:r>
      <w:r w:rsidR="008869A9">
        <w:rPr>
          <w:rFonts w:ascii="Times New Roman" w:hAnsi="Times New Roman"/>
        </w:rPr>
        <w:t xml:space="preserve">on both campuses, </w:t>
      </w:r>
      <w:r w:rsidRPr="00F404B9">
        <w:rPr>
          <w:rFonts w:ascii="Times New Roman" w:hAnsi="Times New Roman"/>
        </w:rPr>
        <w:t xml:space="preserve">to announce employment opportunities and other events occurring in </w:t>
      </w:r>
      <w:r w:rsidR="00096CB4" w:rsidRPr="00F404B9">
        <w:rPr>
          <w:rFonts w:ascii="Times New Roman" w:hAnsi="Times New Roman"/>
        </w:rPr>
        <w:t>Delaware.  Additionally, there are a plethora of student generated boards listing events, affairs, conferences, and opportunities for educational growth</w:t>
      </w:r>
      <w:r w:rsidR="00514C45">
        <w:rPr>
          <w:rFonts w:ascii="Times New Roman" w:hAnsi="Times New Roman"/>
        </w:rPr>
        <w:t xml:space="preserve"> </w:t>
      </w:r>
      <w:r w:rsidR="006E716B">
        <w:rPr>
          <w:rFonts w:ascii="Times New Roman" w:hAnsi="Times New Roman"/>
        </w:rPr>
        <w:t>(</w:t>
      </w:r>
      <w:r w:rsidR="00096CB4" w:rsidRPr="00F404B9">
        <w:rPr>
          <w:rFonts w:ascii="Times New Roman" w:hAnsi="Times New Roman"/>
        </w:rPr>
        <w:t>e.g</w:t>
      </w:r>
      <w:r w:rsidR="0091267C" w:rsidRPr="00F404B9">
        <w:rPr>
          <w:rFonts w:ascii="Times New Roman" w:hAnsi="Times New Roman"/>
        </w:rPr>
        <w:t>.</w:t>
      </w:r>
      <w:r w:rsidR="00514C45">
        <w:rPr>
          <w:rFonts w:ascii="Times New Roman" w:hAnsi="Times New Roman"/>
        </w:rPr>
        <w:t>,</w:t>
      </w:r>
      <w:r w:rsidR="0091267C" w:rsidRPr="00F404B9">
        <w:rPr>
          <w:rFonts w:ascii="Times New Roman" w:hAnsi="Times New Roman"/>
        </w:rPr>
        <w:t xml:space="preserve"> </w:t>
      </w:r>
      <w:r w:rsidR="00096CB4" w:rsidRPr="00F404B9">
        <w:rPr>
          <w:rFonts w:ascii="Times New Roman" w:hAnsi="Times New Roman"/>
        </w:rPr>
        <w:t>licensing prep courses, etc.)</w:t>
      </w:r>
      <w:r w:rsidR="006E716B">
        <w:rPr>
          <w:rFonts w:ascii="Times New Roman" w:hAnsi="Times New Roman"/>
        </w:rPr>
        <w:t>.</w:t>
      </w:r>
    </w:p>
    <w:p w14:paraId="10C9D0A1" w14:textId="77777777" w:rsidR="00C9394E" w:rsidRPr="00F404B9" w:rsidRDefault="00C9394E">
      <w:pPr>
        <w:autoSpaceDE w:val="0"/>
        <w:rPr>
          <w:rFonts w:ascii="Times New Roman" w:hAnsi="Times New Roman"/>
        </w:rPr>
      </w:pPr>
    </w:p>
    <w:p w14:paraId="295565B1" w14:textId="77777777" w:rsidR="00C9394E" w:rsidRPr="00F404B9" w:rsidRDefault="00C9394E">
      <w:pPr>
        <w:autoSpaceDE w:val="0"/>
        <w:rPr>
          <w:rFonts w:ascii="Times New Roman" w:hAnsi="Times New Roman"/>
        </w:rPr>
      </w:pPr>
      <w:r w:rsidRPr="00F404B9">
        <w:rPr>
          <w:rFonts w:ascii="Times New Roman" w:hAnsi="Times New Roman"/>
        </w:rPr>
        <w:tab/>
        <w:t>The National Association of Social Workers, Delaware Chapter</w:t>
      </w:r>
      <w:r w:rsidR="00EB2552">
        <w:rPr>
          <w:rFonts w:ascii="Times New Roman" w:hAnsi="Times New Roman"/>
        </w:rPr>
        <w:t>,</w:t>
      </w:r>
      <w:r w:rsidRPr="00F404B9">
        <w:rPr>
          <w:rFonts w:ascii="Times New Roman" w:hAnsi="Times New Roman"/>
        </w:rPr>
        <w:t xml:space="preserve"> provides active support to the BSW and MSW programs at Delaware State University. </w:t>
      </w:r>
      <w:r w:rsidR="006E716B">
        <w:rPr>
          <w:rFonts w:ascii="Times New Roman" w:hAnsi="Times New Roman"/>
        </w:rPr>
        <w:t xml:space="preserve"> </w:t>
      </w:r>
      <w:r w:rsidRPr="00F404B9">
        <w:rPr>
          <w:rFonts w:ascii="Times New Roman" w:hAnsi="Times New Roman"/>
        </w:rPr>
        <w:t xml:space="preserve">Paid membership is offered annually to a student representative who serves in an informational and liaison role. </w:t>
      </w:r>
      <w:r w:rsidR="006E716B">
        <w:rPr>
          <w:rFonts w:ascii="Times New Roman" w:hAnsi="Times New Roman"/>
        </w:rPr>
        <w:t xml:space="preserve"> </w:t>
      </w:r>
      <w:r w:rsidRPr="00F404B9">
        <w:rPr>
          <w:rFonts w:ascii="Times New Roman" w:hAnsi="Times New Roman"/>
        </w:rPr>
        <w:t xml:space="preserve">All </w:t>
      </w:r>
      <w:r w:rsidR="006273B7" w:rsidRPr="00F404B9">
        <w:rPr>
          <w:rFonts w:ascii="Times New Roman" w:hAnsi="Times New Roman"/>
        </w:rPr>
        <w:t xml:space="preserve">MSW </w:t>
      </w:r>
      <w:r w:rsidRPr="00F404B9">
        <w:rPr>
          <w:rFonts w:ascii="Times New Roman" w:hAnsi="Times New Roman"/>
        </w:rPr>
        <w:t xml:space="preserve">social work students are strongly encouraged to </w:t>
      </w:r>
      <w:r w:rsidR="006273B7" w:rsidRPr="00F404B9">
        <w:rPr>
          <w:rFonts w:ascii="Times New Roman" w:hAnsi="Times New Roman"/>
        </w:rPr>
        <w:t xml:space="preserve">actively participate in one NASW </w:t>
      </w:r>
      <w:r w:rsidR="00EB2552">
        <w:rPr>
          <w:rFonts w:ascii="Times New Roman" w:hAnsi="Times New Roman"/>
        </w:rPr>
        <w:t>c</w:t>
      </w:r>
      <w:r w:rsidR="006273B7" w:rsidRPr="00F404B9">
        <w:rPr>
          <w:rFonts w:ascii="Times New Roman" w:hAnsi="Times New Roman"/>
        </w:rPr>
        <w:t xml:space="preserve">ommittee and attend the </w:t>
      </w:r>
      <w:r w:rsidR="00EB2552">
        <w:rPr>
          <w:rFonts w:ascii="Times New Roman" w:hAnsi="Times New Roman"/>
        </w:rPr>
        <w:t>chapter’s annual membership m</w:t>
      </w:r>
      <w:r w:rsidR="006273B7" w:rsidRPr="00F404B9">
        <w:rPr>
          <w:rFonts w:ascii="Times New Roman" w:hAnsi="Times New Roman"/>
        </w:rPr>
        <w:t>eeting in March</w:t>
      </w:r>
      <w:r w:rsidRPr="00F404B9">
        <w:rPr>
          <w:rFonts w:ascii="Times New Roman" w:hAnsi="Times New Roman"/>
        </w:rPr>
        <w:t>.</w:t>
      </w:r>
    </w:p>
    <w:p w14:paraId="4C2B006E" w14:textId="77777777" w:rsidR="00C9394E" w:rsidRPr="00F404B9" w:rsidRDefault="00C9394E" w:rsidP="00096CB4">
      <w:pPr>
        <w:autoSpaceDE w:val="0"/>
        <w:rPr>
          <w:rFonts w:ascii="Times New Roman" w:hAnsi="Times New Roman"/>
        </w:rPr>
      </w:pPr>
      <w:r w:rsidRPr="00F404B9">
        <w:rPr>
          <w:rFonts w:ascii="Times New Roman" w:hAnsi="Times New Roman"/>
        </w:rPr>
        <w:tab/>
      </w:r>
    </w:p>
    <w:p w14:paraId="28BC6097" w14:textId="77777777" w:rsidR="00C9394E" w:rsidRPr="00F404B9" w:rsidRDefault="00AF2B7D">
      <w:pPr>
        <w:autoSpaceDE w:val="0"/>
        <w:rPr>
          <w:rFonts w:ascii="Times New Roman" w:hAnsi="Times New Roman"/>
          <w:b/>
          <w:bCs/>
        </w:rPr>
      </w:pPr>
      <w:r>
        <w:rPr>
          <w:rFonts w:ascii="Times New Roman" w:hAnsi="Times New Roman"/>
          <w:b/>
          <w:bCs/>
        </w:rPr>
        <w:t>FINANCIAL ASSISTANCE</w:t>
      </w:r>
    </w:p>
    <w:p w14:paraId="5DD25885" w14:textId="77777777" w:rsidR="00DC387A" w:rsidRPr="00F404B9" w:rsidRDefault="00C9394E" w:rsidP="00BA5833">
      <w:pPr>
        <w:autoSpaceDE w:val="0"/>
        <w:rPr>
          <w:rFonts w:ascii="Times New Roman" w:hAnsi="Times New Roman"/>
        </w:rPr>
      </w:pPr>
      <w:r w:rsidRPr="00F404B9">
        <w:rPr>
          <w:rFonts w:ascii="Times New Roman" w:hAnsi="Times New Roman"/>
        </w:rPr>
        <w:tab/>
      </w:r>
    </w:p>
    <w:p w14:paraId="699AD416" w14:textId="77777777" w:rsidR="00C9394E" w:rsidRPr="00F404B9" w:rsidRDefault="00C9394E">
      <w:pPr>
        <w:autoSpaceDE w:val="0"/>
        <w:rPr>
          <w:rFonts w:ascii="Times New Roman" w:hAnsi="Times New Roman"/>
          <w:b/>
          <w:bCs/>
        </w:rPr>
      </w:pPr>
      <w:r w:rsidRPr="00F404B9">
        <w:rPr>
          <w:rFonts w:ascii="Times New Roman" w:hAnsi="Times New Roman"/>
          <w:b/>
          <w:bCs/>
        </w:rPr>
        <w:t>Procedures for Applying for Financial Aid</w:t>
      </w:r>
    </w:p>
    <w:p w14:paraId="73C72DCD" w14:textId="77777777" w:rsidR="00C9394E" w:rsidRPr="00F404B9" w:rsidRDefault="00C9394E">
      <w:pPr>
        <w:autoSpaceDE w:val="0"/>
        <w:rPr>
          <w:rFonts w:ascii="Times New Roman" w:hAnsi="Times New Roman"/>
        </w:rPr>
      </w:pPr>
    </w:p>
    <w:p w14:paraId="3B34FB32" w14:textId="13CDEA08" w:rsidR="00BD65AB" w:rsidRPr="00F404B9" w:rsidRDefault="00C9394E" w:rsidP="00BD65AB">
      <w:pPr>
        <w:autoSpaceDE w:val="0"/>
        <w:ind w:firstLine="720"/>
        <w:rPr>
          <w:rFonts w:ascii="Times New Roman" w:hAnsi="Times New Roman"/>
        </w:rPr>
      </w:pPr>
      <w:r w:rsidRPr="00F404B9">
        <w:rPr>
          <w:rFonts w:ascii="Times New Roman" w:hAnsi="Times New Roman"/>
        </w:rPr>
        <w:t>Students applying for financial aid must have been accepted by the Admissions</w:t>
      </w:r>
      <w:r w:rsidR="001D10FD" w:rsidRPr="00F404B9">
        <w:rPr>
          <w:rFonts w:ascii="Times New Roman" w:hAnsi="Times New Roman"/>
        </w:rPr>
        <w:t xml:space="preserve"> Committee</w:t>
      </w:r>
      <w:r w:rsidRPr="00F404B9">
        <w:rPr>
          <w:rFonts w:ascii="Times New Roman" w:hAnsi="Times New Roman"/>
        </w:rPr>
        <w:t xml:space="preserve"> of the Department of Social Work.</w:t>
      </w:r>
      <w:r w:rsidR="001D6DA7" w:rsidRPr="00F404B9">
        <w:rPr>
          <w:rFonts w:ascii="Times New Roman" w:hAnsi="Times New Roman"/>
        </w:rPr>
        <w:t xml:space="preserve"> </w:t>
      </w:r>
      <w:r w:rsidR="00303F19">
        <w:rPr>
          <w:rFonts w:ascii="Times New Roman" w:hAnsi="Times New Roman"/>
        </w:rPr>
        <w:t xml:space="preserve"> </w:t>
      </w:r>
      <w:r w:rsidRPr="00F404B9">
        <w:rPr>
          <w:rFonts w:ascii="Times New Roman" w:hAnsi="Times New Roman"/>
        </w:rPr>
        <w:t>Candidates for admission to the M</w:t>
      </w:r>
      <w:r w:rsidR="001D6DA7" w:rsidRPr="00F404B9">
        <w:rPr>
          <w:rFonts w:ascii="Times New Roman" w:hAnsi="Times New Roman"/>
        </w:rPr>
        <w:t>SW p</w:t>
      </w:r>
      <w:r w:rsidRPr="00F404B9">
        <w:rPr>
          <w:rFonts w:ascii="Times New Roman" w:hAnsi="Times New Roman"/>
        </w:rPr>
        <w:t xml:space="preserve">rogram who wish to apply for financial aid should complete the FAFSA </w:t>
      </w:r>
      <w:r w:rsidR="001D6DA7" w:rsidRPr="00F404B9">
        <w:rPr>
          <w:rFonts w:ascii="Times New Roman" w:hAnsi="Times New Roman"/>
        </w:rPr>
        <w:t>application</w:t>
      </w:r>
      <w:r w:rsidR="00BA5833">
        <w:rPr>
          <w:rFonts w:ascii="Times New Roman" w:hAnsi="Times New Roman"/>
        </w:rPr>
        <w:t xml:space="preserve">; six credits are considered sufficient for financial aid for the graduate </w:t>
      </w:r>
      <w:r w:rsidR="00724E01">
        <w:rPr>
          <w:rFonts w:ascii="Times New Roman" w:hAnsi="Times New Roman"/>
        </w:rPr>
        <w:t>program.</w:t>
      </w:r>
      <w:r w:rsidR="001D6DA7" w:rsidRPr="00F404B9">
        <w:rPr>
          <w:rFonts w:ascii="Times New Roman" w:hAnsi="Times New Roman"/>
        </w:rPr>
        <w:t xml:space="preserve"> Applicants </w:t>
      </w:r>
      <w:r w:rsidR="00BD65AB">
        <w:rPr>
          <w:rFonts w:ascii="Times New Roman" w:hAnsi="Times New Roman"/>
        </w:rPr>
        <w:t>should go to the DSU web site for further information:</w:t>
      </w:r>
      <w:r w:rsidR="00BD65AB" w:rsidRPr="00BD65AB">
        <w:t xml:space="preserve"> </w:t>
      </w:r>
      <w:hyperlink r:id="rId37" w:history="1">
        <w:r w:rsidR="00BD65AB" w:rsidRPr="007150CE">
          <w:rPr>
            <w:rStyle w:val="Hyperlink"/>
            <w:rFonts w:ascii="Times New Roman" w:hAnsi="Times New Roman"/>
          </w:rPr>
          <w:t>https://www.desu.edu/admissions/tuition-financial-aid</w:t>
        </w:r>
      </w:hyperlink>
    </w:p>
    <w:p w14:paraId="7A959264" w14:textId="77777777" w:rsidR="00845E69" w:rsidRDefault="00845E69" w:rsidP="001D10FD">
      <w:pPr>
        <w:autoSpaceDE w:val="0"/>
        <w:rPr>
          <w:rFonts w:ascii="Times New Roman" w:hAnsi="Times New Roman"/>
        </w:rPr>
      </w:pPr>
    </w:p>
    <w:p w14:paraId="571DEF60" w14:textId="77777777" w:rsidR="00C9394E" w:rsidRPr="00F404B9" w:rsidRDefault="001D10FD" w:rsidP="001D10FD">
      <w:pPr>
        <w:autoSpaceDE w:val="0"/>
        <w:rPr>
          <w:rFonts w:ascii="Times New Roman" w:hAnsi="Times New Roman"/>
          <w:b/>
        </w:rPr>
      </w:pPr>
      <w:r w:rsidRPr="00F404B9">
        <w:rPr>
          <w:rFonts w:ascii="Times New Roman" w:hAnsi="Times New Roman"/>
          <w:b/>
        </w:rPr>
        <w:t>Disability Services</w:t>
      </w:r>
    </w:p>
    <w:p w14:paraId="32752931" w14:textId="77777777" w:rsidR="001D10FD" w:rsidRPr="00F404B9" w:rsidRDefault="001D10FD" w:rsidP="001D10FD">
      <w:pPr>
        <w:autoSpaceDE w:val="0"/>
        <w:rPr>
          <w:rFonts w:ascii="Times New Roman" w:hAnsi="Times New Roman"/>
          <w:b/>
          <w:bCs/>
        </w:rPr>
      </w:pPr>
    </w:p>
    <w:p w14:paraId="53BA052E" w14:textId="2909C9F5" w:rsidR="00C9394E" w:rsidRPr="00F404B9" w:rsidRDefault="003B70FF">
      <w:pPr>
        <w:autoSpaceDE w:val="0"/>
        <w:rPr>
          <w:rFonts w:ascii="Times New Roman" w:hAnsi="Times New Roman"/>
        </w:rPr>
      </w:pPr>
      <w:r w:rsidRPr="00F404B9">
        <w:rPr>
          <w:rFonts w:ascii="Times New Roman" w:hAnsi="Times New Roman"/>
        </w:rPr>
        <w:tab/>
      </w:r>
      <w:r w:rsidR="00C9394E" w:rsidRPr="00F404B9">
        <w:rPr>
          <w:rFonts w:ascii="Times New Roman" w:hAnsi="Times New Roman"/>
        </w:rPr>
        <w:t>Delaware State University offers a host of support services to students with learning and physical disabi</w:t>
      </w:r>
      <w:r w:rsidR="00AD288D">
        <w:rPr>
          <w:rFonts w:ascii="Times New Roman" w:hAnsi="Times New Roman"/>
        </w:rPr>
        <w:t>lities. The office of Accessibility</w:t>
      </w:r>
      <w:r w:rsidR="00C9394E" w:rsidRPr="00F404B9">
        <w:rPr>
          <w:rFonts w:ascii="Times New Roman" w:hAnsi="Times New Roman"/>
        </w:rPr>
        <w:t xml:space="preserve"> Services is committed to helping each student pursue a chosen field of study to the full measure of his/her ability.</w:t>
      </w:r>
    </w:p>
    <w:p w14:paraId="2265A163" w14:textId="77777777" w:rsidR="0064762B" w:rsidRPr="00F404B9" w:rsidRDefault="0064762B">
      <w:pPr>
        <w:autoSpaceDE w:val="0"/>
        <w:rPr>
          <w:rFonts w:ascii="Times New Roman" w:hAnsi="Times New Roman"/>
        </w:rPr>
      </w:pPr>
    </w:p>
    <w:p w14:paraId="2FED071E" w14:textId="40EFEDA6" w:rsidR="00C9394E" w:rsidRPr="00F404B9" w:rsidRDefault="00C9394E" w:rsidP="0064762B">
      <w:pPr>
        <w:autoSpaceDE w:val="0"/>
        <w:ind w:firstLine="720"/>
        <w:rPr>
          <w:rFonts w:ascii="Times New Roman" w:hAnsi="Times New Roman"/>
        </w:rPr>
      </w:pPr>
      <w:r w:rsidRPr="00F404B9">
        <w:rPr>
          <w:rFonts w:ascii="Times New Roman" w:hAnsi="Times New Roman"/>
        </w:rPr>
        <w:t xml:space="preserve">Students with a disability are admitted through the same application process as nondisabled students. However, if a student with a disability requests special accommodation, </w:t>
      </w:r>
      <w:r w:rsidR="0080217E">
        <w:rPr>
          <w:rFonts w:ascii="Times New Roman" w:hAnsi="Times New Roman"/>
        </w:rPr>
        <w:t>the</w:t>
      </w:r>
      <w:r w:rsidR="0080217E" w:rsidRPr="00F404B9">
        <w:rPr>
          <w:rFonts w:ascii="Times New Roman" w:hAnsi="Times New Roman"/>
        </w:rPr>
        <w:t xml:space="preserve"> </w:t>
      </w:r>
      <w:r w:rsidRPr="00F404B9">
        <w:rPr>
          <w:rFonts w:ascii="Times New Roman" w:hAnsi="Times New Roman"/>
        </w:rPr>
        <w:t xml:space="preserve">student </w:t>
      </w:r>
      <w:r w:rsidR="0080217E">
        <w:rPr>
          <w:rFonts w:ascii="Times New Roman" w:hAnsi="Times New Roman"/>
        </w:rPr>
        <w:t xml:space="preserve">must </w:t>
      </w:r>
      <w:r w:rsidRPr="00F404B9">
        <w:rPr>
          <w:rFonts w:ascii="Times New Roman" w:hAnsi="Times New Roman"/>
        </w:rPr>
        <w:t>submit appropriate documentati</w:t>
      </w:r>
      <w:r w:rsidR="00AD288D">
        <w:rPr>
          <w:rFonts w:ascii="Times New Roman" w:hAnsi="Times New Roman"/>
        </w:rPr>
        <w:t>on to the office of Accessibility</w:t>
      </w:r>
      <w:r w:rsidRPr="00F404B9">
        <w:rPr>
          <w:rFonts w:ascii="Times New Roman" w:hAnsi="Times New Roman"/>
        </w:rPr>
        <w:t xml:space="preserve"> Services. </w:t>
      </w:r>
      <w:r w:rsidR="0080217E">
        <w:rPr>
          <w:rFonts w:ascii="Times New Roman" w:hAnsi="Times New Roman"/>
        </w:rPr>
        <w:t xml:space="preserve"> </w:t>
      </w:r>
      <w:r w:rsidRPr="00F404B9">
        <w:rPr>
          <w:rFonts w:ascii="Times New Roman" w:hAnsi="Times New Roman"/>
        </w:rPr>
        <w:t>Recent documentation from a physician, clinical psychologist or social worker, for example, is preferred.</w:t>
      </w:r>
    </w:p>
    <w:p w14:paraId="3336CD8F" w14:textId="77777777" w:rsidR="00C9394E" w:rsidRPr="00F404B9" w:rsidRDefault="00C9394E">
      <w:pPr>
        <w:autoSpaceDE w:val="0"/>
        <w:rPr>
          <w:rFonts w:ascii="Times New Roman" w:hAnsi="Times New Roman"/>
        </w:rPr>
      </w:pPr>
    </w:p>
    <w:p w14:paraId="5878C19C" w14:textId="77777777" w:rsidR="00C9394E" w:rsidRPr="00F404B9" w:rsidRDefault="00C9394E" w:rsidP="0064762B">
      <w:pPr>
        <w:autoSpaceDE w:val="0"/>
        <w:ind w:firstLine="720"/>
        <w:rPr>
          <w:rFonts w:ascii="Times New Roman" w:hAnsi="Times New Roman"/>
        </w:rPr>
      </w:pPr>
      <w:r w:rsidRPr="00F404B9">
        <w:rPr>
          <w:rFonts w:ascii="Times New Roman" w:hAnsi="Times New Roman"/>
        </w:rPr>
        <w:t>Students with documented disabilities may receive reasonable accommodations to</w:t>
      </w:r>
      <w:r w:rsidR="0028217B" w:rsidRPr="00F404B9">
        <w:rPr>
          <w:rFonts w:ascii="Times New Roman" w:hAnsi="Times New Roman"/>
        </w:rPr>
        <w:t xml:space="preserve"> </w:t>
      </w:r>
      <w:r w:rsidRPr="00F404B9">
        <w:rPr>
          <w:rFonts w:ascii="Times New Roman" w:hAnsi="Times New Roman"/>
        </w:rPr>
        <w:t>address their particular needs. They may include, but are not limited to, readers, note takers, temporary use of specialized equipment, special arrangements for examinations, and course substitutions.</w:t>
      </w:r>
    </w:p>
    <w:p w14:paraId="2BA875A2" w14:textId="77777777" w:rsidR="00C9394E" w:rsidRPr="00F404B9" w:rsidRDefault="00C9394E">
      <w:pPr>
        <w:autoSpaceDE w:val="0"/>
        <w:rPr>
          <w:rFonts w:ascii="Times New Roman" w:hAnsi="Times New Roman"/>
        </w:rPr>
      </w:pPr>
    </w:p>
    <w:p w14:paraId="78B59A45" w14:textId="77777777" w:rsidR="00C9394E" w:rsidRPr="00F404B9" w:rsidRDefault="00C9394E" w:rsidP="00392195">
      <w:pPr>
        <w:autoSpaceDE w:val="0"/>
        <w:ind w:firstLine="720"/>
        <w:rPr>
          <w:rFonts w:ascii="Times New Roman" w:hAnsi="Times New Roman"/>
        </w:rPr>
      </w:pPr>
      <w:r w:rsidRPr="00F404B9">
        <w:rPr>
          <w:rFonts w:ascii="Times New Roman" w:hAnsi="Times New Roman"/>
        </w:rPr>
        <w:t xml:space="preserve">Further information regarding support services for students with disabilities may be obtained by </w:t>
      </w:r>
      <w:r w:rsidR="008D5DAA" w:rsidRPr="00F404B9">
        <w:rPr>
          <w:rFonts w:ascii="Times New Roman" w:hAnsi="Times New Roman"/>
        </w:rPr>
        <w:t>contac</w:t>
      </w:r>
      <w:r w:rsidR="00392195" w:rsidRPr="00F404B9">
        <w:rPr>
          <w:rFonts w:ascii="Times New Roman" w:hAnsi="Times New Roman"/>
        </w:rPr>
        <w:t>ting</w:t>
      </w:r>
      <w:r w:rsidR="00BD65AB">
        <w:rPr>
          <w:rFonts w:ascii="Times New Roman" w:hAnsi="Times New Roman"/>
        </w:rPr>
        <w:t xml:space="preserve"> Accessibility Services, 302 857 7304:  </w:t>
      </w:r>
      <w:r w:rsidR="00392195" w:rsidRPr="00F404B9">
        <w:rPr>
          <w:rFonts w:ascii="Times New Roman" w:hAnsi="Times New Roman"/>
        </w:rPr>
        <w:t xml:space="preserve"> </w:t>
      </w:r>
      <w:hyperlink r:id="rId38" w:history="1">
        <w:r w:rsidR="00BD65AB" w:rsidRPr="007150CE">
          <w:rPr>
            <w:rStyle w:val="Hyperlink"/>
            <w:rFonts w:ascii="Times New Roman" w:hAnsi="Times New Roman"/>
          </w:rPr>
          <w:t>https://www.desu.edu/student-life/student-health-services</w:t>
        </w:r>
      </w:hyperlink>
      <w:r w:rsidR="00BD65AB">
        <w:rPr>
          <w:rFonts w:ascii="Times New Roman" w:hAnsi="Times New Roman"/>
        </w:rPr>
        <w:t xml:space="preserve">        </w:t>
      </w:r>
    </w:p>
    <w:p w14:paraId="69EC41C6" w14:textId="77777777" w:rsidR="00C9394E" w:rsidRPr="00F404B9" w:rsidRDefault="00C9394E">
      <w:pPr>
        <w:autoSpaceDE w:val="0"/>
        <w:rPr>
          <w:rFonts w:ascii="Times New Roman" w:hAnsi="Times New Roman"/>
          <w:sz w:val="20"/>
          <w:szCs w:val="20"/>
        </w:rPr>
      </w:pPr>
    </w:p>
    <w:p w14:paraId="27A43ABF" w14:textId="77777777" w:rsidR="00C9394E" w:rsidRPr="00F404B9" w:rsidRDefault="00C9394E">
      <w:pPr>
        <w:autoSpaceDE w:val="0"/>
        <w:rPr>
          <w:rFonts w:ascii="Times New Roman" w:hAnsi="Times New Roman"/>
          <w:sz w:val="20"/>
          <w:szCs w:val="20"/>
        </w:rPr>
      </w:pPr>
    </w:p>
    <w:p w14:paraId="626E87DA" w14:textId="77777777" w:rsidR="00FC0D7A" w:rsidRPr="00F404B9" w:rsidRDefault="00FC0D7A">
      <w:pPr>
        <w:autoSpaceDE w:val="0"/>
        <w:jc w:val="center"/>
        <w:rPr>
          <w:rFonts w:ascii="Times New Roman" w:hAnsi="Times New Roman"/>
          <w:b/>
          <w:bCs/>
        </w:rPr>
        <w:sectPr w:rsidR="00FC0D7A" w:rsidRPr="00F404B9" w:rsidSect="00836BD3">
          <w:pgSz w:w="12240" w:h="15840" w:code="1"/>
          <w:pgMar w:top="1440" w:right="1800" w:bottom="1440" w:left="1800" w:header="576" w:footer="576" w:gutter="0"/>
          <w:pgNumType w:start="1"/>
          <w:cols w:space="720"/>
          <w:titlePg/>
          <w:docGrid w:linePitch="360"/>
        </w:sectPr>
      </w:pPr>
    </w:p>
    <w:p w14:paraId="455EA790" w14:textId="77777777" w:rsidR="00C9394E" w:rsidRPr="00F404B9" w:rsidRDefault="00C9394E" w:rsidP="00FC0D7A">
      <w:pPr>
        <w:autoSpaceDE w:val="0"/>
        <w:jc w:val="center"/>
        <w:rPr>
          <w:rFonts w:ascii="Times New Roman" w:hAnsi="Times New Roman"/>
          <w:b/>
          <w:bCs/>
        </w:rPr>
      </w:pPr>
      <w:r w:rsidRPr="002C4EFE">
        <w:rPr>
          <w:rFonts w:ascii="Times New Roman" w:hAnsi="Times New Roman"/>
          <w:b/>
          <w:bCs/>
        </w:rPr>
        <w:lastRenderedPageBreak/>
        <w:t>APPENDIX A</w:t>
      </w:r>
    </w:p>
    <w:p w14:paraId="5B4F1255" w14:textId="77777777" w:rsidR="005C3F40" w:rsidRPr="00F404B9" w:rsidRDefault="005C3F40" w:rsidP="005C3F40">
      <w:pPr>
        <w:pStyle w:val="Default"/>
      </w:pPr>
    </w:p>
    <w:p w14:paraId="037F2A9D" w14:textId="77777777" w:rsidR="005C3F40" w:rsidRPr="00F404B9" w:rsidRDefault="005C3F40" w:rsidP="00C32D1D">
      <w:pPr>
        <w:pStyle w:val="Default"/>
        <w:jc w:val="center"/>
        <w:rPr>
          <w:sz w:val="22"/>
          <w:szCs w:val="22"/>
        </w:rPr>
      </w:pPr>
      <w:r w:rsidRPr="00F404B9">
        <w:rPr>
          <w:b/>
          <w:bCs/>
          <w:sz w:val="22"/>
          <w:szCs w:val="22"/>
        </w:rPr>
        <w:t>Educational Policy and Accreditation Standards</w:t>
      </w:r>
    </w:p>
    <w:p w14:paraId="40927372" w14:textId="77777777" w:rsidR="000703BC" w:rsidRPr="00F404B9" w:rsidRDefault="000703BC" w:rsidP="005C3F40">
      <w:pPr>
        <w:pStyle w:val="Default"/>
        <w:rPr>
          <w:b/>
          <w:bCs/>
          <w:sz w:val="22"/>
          <w:szCs w:val="22"/>
        </w:rPr>
      </w:pPr>
    </w:p>
    <w:p w14:paraId="4D63AEE9" w14:textId="77777777" w:rsidR="000703BC" w:rsidRPr="00F404B9" w:rsidRDefault="005C3F40" w:rsidP="000703BC">
      <w:pPr>
        <w:pStyle w:val="Default"/>
        <w:jc w:val="center"/>
        <w:rPr>
          <w:b/>
          <w:bCs/>
          <w:sz w:val="22"/>
          <w:szCs w:val="22"/>
        </w:rPr>
      </w:pPr>
      <w:r w:rsidRPr="00F404B9">
        <w:rPr>
          <w:b/>
          <w:bCs/>
          <w:sz w:val="22"/>
          <w:szCs w:val="22"/>
        </w:rPr>
        <w:t>Purpose: Social Work Practice, Education, and Educational Policy and Accreditation</w:t>
      </w:r>
    </w:p>
    <w:p w14:paraId="0439F9F7" w14:textId="77777777" w:rsidR="005C3F40" w:rsidRPr="00F404B9" w:rsidRDefault="005C3F40" w:rsidP="000703BC">
      <w:pPr>
        <w:pStyle w:val="Default"/>
        <w:jc w:val="center"/>
        <w:rPr>
          <w:sz w:val="22"/>
          <w:szCs w:val="22"/>
        </w:rPr>
      </w:pPr>
      <w:r w:rsidRPr="00F404B9">
        <w:rPr>
          <w:b/>
          <w:bCs/>
          <w:sz w:val="22"/>
          <w:szCs w:val="22"/>
        </w:rPr>
        <w:t>Standards</w:t>
      </w:r>
    </w:p>
    <w:p w14:paraId="3F3719A0" w14:textId="77777777" w:rsidR="00612D78" w:rsidRPr="00F404B9" w:rsidRDefault="00612D78" w:rsidP="00612D78">
      <w:pPr>
        <w:pStyle w:val="Default"/>
        <w:rPr>
          <w:sz w:val="22"/>
          <w:szCs w:val="22"/>
        </w:rPr>
      </w:pPr>
    </w:p>
    <w:p w14:paraId="3FDEDF00" w14:textId="77777777" w:rsidR="005C3F40" w:rsidRPr="00F404B9" w:rsidRDefault="005C3F40" w:rsidP="00612D78">
      <w:pPr>
        <w:pStyle w:val="Default"/>
        <w:rPr>
          <w:sz w:val="22"/>
          <w:szCs w:val="22"/>
        </w:rPr>
      </w:pPr>
      <w:r w:rsidRPr="00F404B9">
        <w:rPr>
          <w:sz w:val="22"/>
          <w:szCs w:val="22"/>
        </w:rPr>
        <w:t xml:space="preserve">The purpose of the social work profession is to promote human and community well-being. Guided by a person and environment construct, a global perspective, respect for human diversity, and knowledge based on scientific inquiry, social work’s purpose is actualized through its quest for social and economic justice, the prevention of conditions that limit human rights, the elimination of poverty, and the enhancement of the quality of life for all persons. </w:t>
      </w:r>
    </w:p>
    <w:p w14:paraId="641DCE9A" w14:textId="77777777" w:rsidR="00612D78" w:rsidRPr="00F404B9" w:rsidRDefault="00612D78" w:rsidP="00612D78">
      <w:pPr>
        <w:pStyle w:val="Default"/>
        <w:rPr>
          <w:sz w:val="22"/>
          <w:szCs w:val="22"/>
        </w:rPr>
      </w:pPr>
    </w:p>
    <w:p w14:paraId="668BCE59" w14:textId="77777777" w:rsidR="005C3F40" w:rsidRPr="00F404B9" w:rsidRDefault="005C3F40" w:rsidP="00612D78">
      <w:pPr>
        <w:pStyle w:val="Default"/>
        <w:rPr>
          <w:sz w:val="22"/>
          <w:szCs w:val="22"/>
        </w:rPr>
      </w:pPr>
      <w:r w:rsidRPr="00F404B9">
        <w:rPr>
          <w:sz w:val="22"/>
          <w:szCs w:val="22"/>
        </w:rPr>
        <w:t xml:space="preserve">Social work educators serve the profession through their teaching, scholarship, and service. Social work education—at the baccalaureate, master’s, and doctoral levels—shapes the profession’s future through the education of competent professionals, the generation of knowledge, and the exercise of leadership within the professional community. </w:t>
      </w:r>
    </w:p>
    <w:p w14:paraId="1C781575" w14:textId="77777777" w:rsidR="00612D78" w:rsidRPr="00F404B9" w:rsidRDefault="00612D78" w:rsidP="00612D78">
      <w:pPr>
        <w:pStyle w:val="Default"/>
        <w:rPr>
          <w:sz w:val="22"/>
          <w:szCs w:val="22"/>
        </w:rPr>
      </w:pPr>
    </w:p>
    <w:p w14:paraId="45DBFD46" w14:textId="77777777" w:rsidR="005C3F40" w:rsidRPr="00F404B9" w:rsidRDefault="005C3F40" w:rsidP="00612D78">
      <w:pPr>
        <w:pStyle w:val="Default"/>
        <w:rPr>
          <w:sz w:val="22"/>
          <w:szCs w:val="22"/>
        </w:rPr>
      </w:pPr>
      <w:r w:rsidRPr="00F404B9">
        <w:rPr>
          <w:sz w:val="22"/>
          <w:szCs w:val="22"/>
        </w:rPr>
        <w:t xml:space="preserve">The Council on Social Work Education (CSWE) uses the Educational Policy and Accreditation Standards (EPAS) to accredit baccalaureate- and master’s-level social work programs. EPAS supports academic excellence by establishing thresholds for professional competence. It permits programs to use traditional and emerging models of curriculum design by balancing requirements that promote comparability across programs with a level of flexibility that encourages programs to differentiate. </w:t>
      </w:r>
      <w:r w:rsidR="00A23A03">
        <w:rPr>
          <w:sz w:val="22"/>
          <w:szCs w:val="22"/>
        </w:rPr>
        <w:t xml:space="preserve"> Please see page 5 of this document for the 9 Competencies.  </w:t>
      </w:r>
    </w:p>
    <w:p w14:paraId="2390431E" w14:textId="77777777" w:rsidR="000703BC" w:rsidRPr="00F404B9" w:rsidRDefault="000703BC" w:rsidP="005C3F40">
      <w:pPr>
        <w:autoSpaceDE w:val="0"/>
        <w:jc w:val="center"/>
        <w:rPr>
          <w:rFonts w:ascii="Times New Roman" w:hAnsi="Times New Roman"/>
          <w:sz w:val="22"/>
          <w:szCs w:val="22"/>
        </w:rPr>
      </w:pPr>
    </w:p>
    <w:p w14:paraId="706BA3D2" w14:textId="77777777" w:rsidR="00C9394E" w:rsidRDefault="005C3F40" w:rsidP="00612D78">
      <w:pPr>
        <w:autoSpaceDE w:val="0"/>
        <w:rPr>
          <w:rFonts w:ascii="Times New Roman" w:hAnsi="Times New Roman"/>
          <w:sz w:val="22"/>
          <w:szCs w:val="22"/>
        </w:rPr>
      </w:pPr>
      <w:r w:rsidRPr="00F404B9">
        <w:rPr>
          <w:rFonts w:ascii="Times New Roman" w:hAnsi="Times New Roman"/>
          <w:sz w:val="22"/>
          <w:szCs w:val="22"/>
        </w:rPr>
        <w:t>EPAS describe four features of an integrated curriculum design: (1) program mission and goals; (2) explicit curriculum; (3) implicit curriculum; and (4) assessment. The Educational Policy and Accreditation Standards are conceptually linked. Educational Policy describes each curriculum feature. Accredita</w:t>
      </w:r>
      <w:r w:rsidR="003E14F8">
        <w:rPr>
          <w:rFonts w:ascii="Times New Roman" w:hAnsi="Times New Roman"/>
          <w:sz w:val="22"/>
          <w:szCs w:val="22"/>
        </w:rPr>
        <w:t xml:space="preserve">tion Standards </w:t>
      </w:r>
      <w:r w:rsidRPr="00F404B9">
        <w:rPr>
          <w:rFonts w:ascii="Times New Roman" w:hAnsi="Times New Roman"/>
          <w:sz w:val="22"/>
          <w:szCs w:val="22"/>
        </w:rPr>
        <w:t>are derived from the Educational Policy and specify the requirements used to develop and maintain an accredited social work p</w:t>
      </w:r>
      <w:r w:rsidR="003E14F8">
        <w:rPr>
          <w:rFonts w:ascii="Times New Roman" w:hAnsi="Times New Roman"/>
          <w:sz w:val="22"/>
          <w:szCs w:val="22"/>
        </w:rPr>
        <w:t xml:space="preserve">rogram at the baccalaureate or master’s </w:t>
      </w:r>
      <w:r w:rsidR="00612D78" w:rsidRPr="00F404B9">
        <w:rPr>
          <w:rFonts w:ascii="Times New Roman" w:hAnsi="Times New Roman"/>
          <w:sz w:val="22"/>
          <w:szCs w:val="22"/>
        </w:rPr>
        <w:t>level.</w:t>
      </w:r>
    </w:p>
    <w:p w14:paraId="6C78ABE4" w14:textId="77777777" w:rsidR="003E14F8" w:rsidRDefault="003E14F8" w:rsidP="00612D78">
      <w:pPr>
        <w:autoSpaceDE w:val="0"/>
        <w:rPr>
          <w:rFonts w:ascii="Times New Roman" w:hAnsi="Times New Roman"/>
          <w:sz w:val="22"/>
          <w:szCs w:val="22"/>
        </w:rPr>
      </w:pPr>
    </w:p>
    <w:p w14:paraId="6C674CBA" w14:textId="77777777" w:rsidR="003E14F8" w:rsidRDefault="003E14F8" w:rsidP="00612D78">
      <w:pPr>
        <w:autoSpaceDE w:val="0"/>
        <w:rPr>
          <w:rFonts w:ascii="Times New Roman" w:hAnsi="Times New Roman"/>
          <w:sz w:val="22"/>
          <w:szCs w:val="22"/>
        </w:rPr>
      </w:pPr>
      <w:r>
        <w:rPr>
          <w:rFonts w:ascii="Times New Roman" w:hAnsi="Times New Roman"/>
          <w:sz w:val="22"/>
          <w:szCs w:val="22"/>
        </w:rPr>
        <w:t>For a copy of the CSWE Commission of Accreditation, Commission</w:t>
      </w:r>
      <w:r w:rsidR="00724E01">
        <w:rPr>
          <w:rFonts w:ascii="Times New Roman" w:hAnsi="Times New Roman"/>
          <w:sz w:val="22"/>
          <w:szCs w:val="22"/>
        </w:rPr>
        <w:t xml:space="preserve"> </w:t>
      </w:r>
      <w:r>
        <w:rPr>
          <w:rFonts w:ascii="Times New Roman" w:hAnsi="Times New Roman"/>
          <w:sz w:val="22"/>
          <w:szCs w:val="22"/>
        </w:rPr>
        <w:t xml:space="preserve">on Education Policy, 2015 EPAS, see:  </w:t>
      </w:r>
      <w:hyperlink r:id="rId39" w:history="1">
        <w:r w:rsidRPr="007150CE">
          <w:rPr>
            <w:rStyle w:val="Hyperlink"/>
            <w:rFonts w:ascii="Times New Roman" w:hAnsi="Times New Roman"/>
            <w:sz w:val="22"/>
            <w:szCs w:val="22"/>
          </w:rPr>
          <w:t>https://cswe.org/getattachment/Accreditation/Standards-and-Policies/2015-EPAS/2015EPASandGlossary.pdf.aspx</w:t>
        </w:r>
      </w:hyperlink>
    </w:p>
    <w:p w14:paraId="51F761FF" w14:textId="77777777" w:rsidR="003E14F8" w:rsidRDefault="003E14F8" w:rsidP="00612D78">
      <w:pPr>
        <w:autoSpaceDE w:val="0"/>
        <w:rPr>
          <w:rFonts w:ascii="Times New Roman" w:hAnsi="Times New Roman"/>
          <w:sz w:val="22"/>
          <w:szCs w:val="22"/>
        </w:rPr>
      </w:pPr>
    </w:p>
    <w:p w14:paraId="1A77592B" w14:textId="77777777" w:rsidR="003E14F8" w:rsidRDefault="003E14F8" w:rsidP="00612D78">
      <w:pPr>
        <w:autoSpaceDE w:val="0"/>
        <w:rPr>
          <w:rFonts w:ascii="Times New Roman" w:hAnsi="Times New Roman"/>
          <w:sz w:val="22"/>
          <w:szCs w:val="22"/>
        </w:rPr>
      </w:pPr>
    </w:p>
    <w:p w14:paraId="6FA47ED1" w14:textId="77777777" w:rsidR="003E14F8" w:rsidRPr="00F404B9" w:rsidRDefault="003E14F8" w:rsidP="00612D78">
      <w:pPr>
        <w:autoSpaceDE w:val="0"/>
        <w:rPr>
          <w:rFonts w:ascii="Times New Roman" w:hAnsi="Times New Roman"/>
        </w:rPr>
      </w:pPr>
    </w:p>
    <w:p w14:paraId="14A1FA9C" w14:textId="77777777" w:rsidR="005C3F40" w:rsidRPr="00F404B9" w:rsidRDefault="005C3F40">
      <w:pPr>
        <w:autoSpaceDE w:val="0"/>
        <w:jc w:val="center"/>
        <w:rPr>
          <w:rFonts w:ascii="Times New Roman" w:hAnsi="Times New Roman"/>
          <w:b/>
          <w:bCs/>
        </w:rPr>
      </w:pPr>
    </w:p>
    <w:p w14:paraId="2517EEB1" w14:textId="77777777" w:rsidR="0052468E" w:rsidRPr="00D324C3" w:rsidRDefault="0052468E" w:rsidP="003E14F8">
      <w:pPr>
        <w:autoSpaceDE w:val="0"/>
        <w:rPr>
          <w:rFonts w:ascii="Times New Roman" w:hAnsi="Times New Roman"/>
          <w:bCs/>
          <w:iCs/>
          <w:sz w:val="22"/>
          <w:szCs w:val="22"/>
        </w:rPr>
      </w:pPr>
    </w:p>
    <w:sectPr w:rsidR="0052468E" w:rsidRPr="00D324C3" w:rsidSect="00ED15BB">
      <w:footerReference w:type="first" r:id="rId40"/>
      <w:pgSz w:w="12240" w:h="15840" w:code="1"/>
      <w:pgMar w:top="1440" w:right="1800" w:bottom="1440" w:left="1800" w:header="576" w:footer="576" w:gutter="0"/>
      <w:pgNumType w:fmt="upperRoman"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my" w:date="2018-11-18T21:10:00Z" w:initials="A">
    <w:p w14:paraId="42A7AC34" w14:textId="72237831" w:rsidR="002B4B5A" w:rsidRPr="004F4514" w:rsidRDefault="002B4B5A">
      <w:pPr>
        <w:pStyle w:val="CommentText"/>
        <w:rPr>
          <w:lang w:val="en-US"/>
        </w:rPr>
      </w:pPr>
      <w:r>
        <w:rPr>
          <w:rStyle w:val="CommentReference"/>
        </w:rPr>
        <w:annotationRef/>
      </w:r>
      <w:r>
        <w:rPr>
          <w:lang w:val="en-US"/>
        </w:rPr>
        <w:t>I did not see this section</w:t>
      </w:r>
    </w:p>
  </w:comment>
  <w:comment w:id="2" w:author="Amy" w:date="2018-11-18T20:26:00Z" w:initials="A">
    <w:p w14:paraId="380770E1" w14:textId="5A5427C0" w:rsidR="002B4B5A" w:rsidRPr="002E02F9" w:rsidRDefault="002B4B5A">
      <w:pPr>
        <w:pStyle w:val="CommentText"/>
        <w:rPr>
          <w:lang w:val="en-US"/>
        </w:rPr>
      </w:pPr>
      <w:r>
        <w:rPr>
          <w:rStyle w:val="CommentReference"/>
        </w:rPr>
        <w:annotationRef/>
      </w:r>
      <w:r>
        <w:rPr>
          <w:lang w:val="en-US"/>
        </w:rPr>
        <w:t>Should the percentage range for each grade be indicated also?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A7AC34" w15:done="0"/>
  <w15:commentEx w15:paraId="380770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A7AC34" w16cid:durableId="201CCDA8"/>
  <w16cid:commentId w16cid:paraId="380770E1" w16cid:durableId="201CCD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53466" w14:textId="77777777" w:rsidR="00D965B2" w:rsidRDefault="00D965B2" w:rsidP="00C9394E">
      <w:r>
        <w:separator/>
      </w:r>
    </w:p>
  </w:endnote>
  <w:endnote w:type="continuationSeparator" w:id="0">
    <w:p w14:paraId="3BD8FBDB" w14:textId="77777777" w:rsidR="00D965B2" w:rsidRDefault="00D965B2" w:rsidP="00C9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8B8D" w14:textId="77777777" w:rsidR="002B4B5A" w:rsidRDefault="002B4B5A">
    <w:pPr>
      <w:pStyle w:val="Footer"/>
      <w:jc w:val="right"/>
    </w:pPr>
    <w:r>
      <w:fldChar w:fldCharType="begin"/>
    </w:r>
    <w:r>
      <w:instrText xml:space="preserve"> PAGE   \* MERGEFORMAT </w:instrText>
    </w:r>
    <w:r>
      <w:fldChar w:fldCharType="separate"/>
    </w:r>
    <w:r>
      <w:rPr>
        <w:noProof/>
      </w:rPr>
      <w:t>2</w:t>
    </w:r>
    <w:r>
      <w:fldChar w:fldCharType="end"/>
    </w:r>
  </w:p>
  <w:p w14:paraId="11AD97D0" w14:textId="77777777" w:rsidR="002B4B5A" w:rsidRDefault="002B4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6A08" w14:textId="7CC5DCD2" w:rsidR="002B4B5A" w:rsidRDefault="002B4B5A" w:rsidP="00776776">
    <w:pPr>
      <w:pStyle w:val="Footer"/>
      <w:jc w:val="center"/>
    </w:pPr>
    <w:r>
      <w:fldChar w:fldCharType="begin"/>
    </w:r>
    <w:r>
      <w:instrText xml:space="preserve"> PAGE   \* MERGEFORMAT </w:instrText>
    </w:r>
    <w:r>
      <w:fldChar w:fldCharType="separate"/>
    </w:r>
    <w:r w:rsidR="00422A62">
      <w:rPr>
        <w:noProof/>
      </w:rPr>
      <w:t>30</w:t>
    </w:r>
    <w:r>
      <w:rPr>
        <w:noProof/>
      </w:rPr>
      <w:fldChar w:fldCharType="end"/>
    </w:r>
  </w:p>
  <w:p w14:paraId="2E757E6A" w14:textId="77777777" w:rsidR="002B4B5A" w:rsidRDefault="002B4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77AC" w14:textId="32BAEF4A" w:rsidR="002B4B5A" w:rsidRDefault="002B4B5A" w:rsidP="00776776">
    <w:pPr>
      <w:pStyle w:val="Footer"/>
      <w:jc w:val="center"/>
    </w:pPr>
    <w:r>
      <w:fldChar w:fldCharType="begin"/>
    </w:r>
    <w:r>
      <w:instrText xml:space="preserve"> PAGE   \* MERGEFORMAT </w:instrText>
    </w:r>
    <w:r>
      <w:fldChar w:fldCharType="separate"/>
    </w:r>
    <w:r w:rsidR="00422A62">
      <w:rPr>
        <w:noProof/>
      </w:rPr>
      <w:t>1</w:t>
    </w:r>
    <w:r>
      <w:rPr>
        <w:noProof/>
      </w:rPr>
      <w:fldChar w:fldCharType="end"/>
    </w:r>
  </w:p>
  <w:p w14:paraId="626EF133" w14:textId="77777777" w:rsidR="002B4B5A" w:rsidRDefault="002B4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AFFE" w14:textId="75FA0A7F" w:rsidR="002B4B5A" w:rsidRDefault="002B4B5A" w:rsidP="00D324C3">
    <w:pPr>
      <w:pStyle w:val="Footer"/>
      <w:jc w:val="center"/>
    </w:pPr>
    <w:r>
      <w:fldChar w:fldCharType="begin"/>
    </w:r>
    <w:r>
      <w:instrText xml:space="preserve"> PAGE   \* MERGEFORMAT </w:instrText>
    </w:r>
    <w:r>
      <w:fldChar w:fldCharType="separate"/>
    </w:r>
    <w:r w:rsidR="00422A62">
      <w:rPr>
        <w:noProof/>
      </w:rPr>
      <w:t>I</w:t>
    </w:r>
    <w:r>
      <w:rPr>
        <w:noProof/>
      </w:rPr>
      <w:fldChar w:fldCharType="end"/>
    </w:r>
  </w:p>
  <w:p w14:paraId="386B4152" w14:textId="77777777" w:rsidR="002B4B5A" w:rsidRDefault="002B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401F" w14:textId="77777777" w:rsidR="00D965B2" w:rsidRDefault="00D965B2" w:rsidP="00C9394E">
      <w:r>
        <w:separator/>
      </w:r>
    </w:p>
  </w:footnote>
  <w:footnote w:type="continuationSeparator" w:id="0">
    <w:p w14:paraId="322364AB" w14:textId="77777777" w:rsidR="00D965B2" w:rsidRDefault="00D965B2" w:rsidP="00C9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E2B7" w14:textId="77777777" w:rsidR="002B4B5A" w:rsidRDefault="002B4B5A" w:rsidP="00D324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4DC"/>
    <w:multiLevelType w:val="multilevel"/>
    <w:tmpl w:val="F0DA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14250"/>
    <w:multiLevelType w:val="hybridMultilevel"/>
    <w:tmpl w:val="E0D0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B6FFB"/>
    <w:multiLevelType w:val="hybridMultilevel"/>
    <w:tmpl w:val="5F803EA2"/>
    <w:lvl w:ilvl="0" w:tplc="3EB627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950E7"/>
    <w:multiLevelType w:val="hybridMultilevel"/>
    <w:tmpl w:val="80640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57A02"/>
    <w:multiLevelType w:val="hybridMultilevel"/>
    <w:tmpl w:val="D5522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85DD5"/>
    <w:multiLevelType w:val="hybridMultilevel"/>
    <w:tmpl w:val="0CD6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B268B"/>
    <w:multiLevelType w:val="hybridMultilevel"/>
    <w:tmpl w:val="CA50F1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785D52"/>
    <w:multiLevelType w:val="hybridMultilevel"/>
    <w:tmpl w:val="05EC91EC"/>
    <w:lvl w:ilvl="0" w:tplc="B55628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B4E40"/>
    <w:multiLevelType w:val="hybridMultilevel"/>
    <w:tmpl w:val="672A4220"/>
    <w:lvl w:ilvl="0" w:tplc="6E24B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7602C6"/>
    <w:multiLevelType w:val="hybridMultilevel"/>
    <w:tmpl w:val="371A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E014C"/>
    <w:multiLevelType w:val="hybridMultilevel"/>
    <w:tmpl w:val="E1422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B4747B"/>
    <w:multiLevelType w:val="hybridMultilevel"/>
    <w:tmpl w:val="FCFE5BD0"/>
    <w:lvl w:ilvl="0" w:tplc="0409000F">
      <w:start w:val="1"/>
      <w:numFmt w:val="decimal"/>
      <w:lvlText w:val="%1."/>
      <w:lvlJc w:val="left"/>
      <w:pPr>
        <w:ind w:left="720" w:hanging="360"/>
      </w:pPr>
    </w:lvl>
    <w:lvl w:ilvl="1" w:tplc="B0E032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C109D"/>
    <w:multiLevelType w:val="hybridMultilevel"/>
    <w:tmpl w:val="C43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0FE"/>
    <w:multiLevelType w:val="hybridMultilevel"/>
    <w:tmpl w:val="148E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077641"/>
    <w:multiLevelType w:val="hybridMultilevel"/>
    <w:tmpl w:val="8B002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503A8"/>
    <w:multiLevelType w:val="hybridMultilevel"/>
    <w:tmpl w:val="F5C4E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70491E"/>
    <w:multiLevelType w:val="hybridMultilevel"/>
    <w:tmpl w:val="88A6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336A2"/>
    <w:multiLevelType w:val="hybridMultilevel"/>
    <w:tmpl w:val="E63A0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0C16AC"/>
    <w:multiLevelType w:val="hybridMultilevel"/>
    <w:tmpl w:val="E56A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855EC"/>
    <w:multiLevelType w:val="multilevel"/>
    <w:tmpl w:val="0E84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9C5CF3"/>
    <w:multiLevelType w:val="hybridMultilevel"/>
    <w:tmpl w:val="5D64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4B2"/>
    <w:multiLevelType w:val="hybridMultilevel"/>
    <w:tmpl w:val="7C04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53DFF"/>
    <w:multiLevelType w:val="hybridMultilevel"/>
    <w:tmpl w:val="0ECE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142A4"/>
    <w:multiLevelType w:val="hybridMultilevel"/>
    <w:tmpl w:val="5A02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448EE"/>
    <w:multiLevelType w:val="hybridMultilevel"/>
    <w:tmpl w:val="09B82456"/>
    <w:lvl w:ilvl="0" w:tplc="9C34F72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EB7A6C"/>
    <w:multiLevelType w:val="hybridMultilevel"/>
    <w:tmpl w:val="82B60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F02C12"/>
    <w:multiLevelType w:val="hybridMultilevel"/>
    <w:tmpl w:val="390A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12DCB"/>
    <w:multiLevelType w:val="hybridMultilevel"/>
    <w:tmpl w:val="B4EEA2DA"/>
    <w:lvl w:ilvl="0" w:tplc="56428C90">
      <w:start w:val="1"/>
      <w:numFmt w:val="decimal"/>
      <w:lvlText w:val="%1."/>
      <w:lvlJc w:val="left"/>
      <w:pPr>
        <w:ind w:left="1080" w:hanging="360"/>
      </w:pPr>
      <w:rPr>
        <w:rFonts w:hint="default"/>
      </w:rPr>
    </w:lvl>
    <w:lvl w:ilvl="1" w:tplc="3274D6F0">
      <w:start w:val="1"/>
      <w:numFmt w:val="lowerLetter"/>
      <w:lvlText w:val="%2."/>
      <w:lvlJc w:val="left"/>
      <w:pPr>
        <w:ind w:left="1440" w:firstLine="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1C047E"/>
    <w:multiLevelType w:val="hybridMultilevel"/>
    <w:tmpl w:val="154EA5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1660BFE"/>
    <w:multiLevelType w:val="hybridMultilevel"/>
    <w:tmpl w:val="6BBC9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B17FCA"/>
    <w:multiLevelType w:val="hybridMultilevel"/>
    <w:tmpl w:val="B3485450"/>
    <w:lvl w:ilvl="0" w:tplc="0409000F">
      <w:start w:val="1"/>
      <w:numFmt w:val="decimal"/>
      <w:lvlText w:val="%1."/>
      <w:lvlJc w:val="left"/>
      <w:pPr>
        <w:ind w:left="720" w:hanging="360"/>
      </w:pPr>
    </w:lvl>
    <w:lvl w:ilvl="1" w:tplc="259C36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83125"/>
    <w:multiLevelType w:val="hybridMultilevel"/>
    <w:tmpl w:val="2982C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CB1C32"/>
    <w:multiLevelType w:val="hybridMultilevel"/>
    <w:tmpl w:val="ADD69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B0C07"/>
    <w:multiLevelType w:val="hybridMultilevel"/>
    <w:tmpl w:val="7206E498"/>
    <w:lvl w:ilvl="0" w:tplc="6E24B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2A1DE4"/>
    <w:multiLevelType w:val="hybridMultilevel"/>
    <w:tmpl w:val="C2ACD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577A0"/>
    <w:multiLevelType w:val="multilevel"/>
    <w:tmpl w:val="2CB2F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497096"/>
    <w:multiLevelType w:val="hybridMultilevel"/>
    <w:tmpl w:val="8494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81CBD"/>
    <w:multiLevelType w:val="hybridMultilevel"/>
    <w:tmpl w:val="0692798C"/>
    <w:lvl w:ilvl="0" w:tplc="0409000F">
      <w:start w:val="1"/>
      <w:numFmt w:val="decimal"/>
      <w:lvlText w:val="%1."/>
      <w:lvlJc w:val="left"/>
      <w:pPr>
        <w:ind w:left="720" w:hanging="360"/>
      </w:pPr>
    </w:lvl>
    <w:lvl w:ilvl="1" w:tplc="D07EF6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E7AD7"/>
    <w:multiLevelType w:val="hybridMultilevel"/>
    <w:tmpl w:val="4CAA9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7D25D4"/>
    <w:multiLevelType w:val="hybridMultilevel"/>
    <w:tmpl w:val="483A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25876"/>
    <w:multiLevelType w:val="hybridMultilevel"/>
    <w:tmpl w:val="7A64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F471B"/>
    <w:multiLevelType w:val="hybridMultilevel"/>
    <w:tmpl w:val="3A94A6FE"/>
    <w:lvl w:ilvl="0" w:tplc="9E3600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1560B"/>
    <w:multiLevelType w:val="hybridMultilevel"/>
    <w:tmpl w:val="654A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544E8"/>
    <w:multiLevelType w:val="hybridMultilevel"/>
    <w:tmpl w:val="5976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27ABC"/>
    <w:multiLevelType w:val="hybridMultilevel"/>
    <w:tmpl w:val="80C47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F7312A"/>
    <w:multiLevelType w:val="hybridMultilevel"/>
    <w:tmpl w:val="740EBDF6"/>
    <w:lvl w:ilvl="0" w:tplc="63508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9"/>
  </w:num>
  <w:num w:numId="4">
    <w:abstractNumId w:val="3"/>
  </w:num>
  <w:num w:numId="5">
    <w:abstractNumId w:val="8"/>
  </w:num>
  <w:num w:numId="6">
    <w:abstractNumId w:val="32"/>
  </w:num>
  <w:num w:numId="7">
    <w:abstractNumId w:val="24"/>
  </w:num>
  <w:num w:numId="8">
    <w:abstractNumId w:val="29"/>
  </w:num>
  <w:num w:numId="9">
    <w:abstractNumId w:val="4"/>
  </w:num>
  <w:num w:numId="10">
    <w:abstractNumId w:val="34"/>
  </w:num>
  <w:num w:numId="11">
    <w:abstractNumId w:val="10"/>
  </w:num>
  <w:num w:numId="12">
    <w:abstractNumId w:val="22"/>
  </w:num>
  <w:num w:numId="13">
    <w:abstractNumId w:val="16"/>
  </w:num>
  <w:num w:numId="14">
    <w:abstractNumId w:val="33"/>
  </w:num>
  <w:num w:numId="15">
    <w:abstractNumId w:val="11"/>
  </w:num>
  <w:num w:numId="16">
    <w:abstractNumId w:val="6"/>
  </w:num>
  <w:num w:numId="17">
    <w:abstractNumId w:val="41"/>
  </w:num>
  <w:num w:numId="18">
    <w:abstractNumId w:val="30"/>
  </w:num>
  <w:num w:numId="19">
    <w:abstractNumId w:val="31"/>
  </w:num>
  <w:num w:numId="20">
    <w:abstractNumId w:val="7"/>
  </w:num>
  <w:num w:numId="21">
    <w:abstractNumId w:val="25"/>
  </w:num>
  <w:num w:numId="22">
    <w:abstractNumId w:val="37"/>
  </w:num>
  <w:num w:numId="23">
    <w:abstractNumId w:val="2"/>
  </w:num>
  <w:num w:numId="24">
    <w:abstractNumId w:val="28"/>
  </w:num>
  <w:num w:numId="25">
    <w:abstractNumId w:val="5"/>
  </w:num>
  <w:num w:numId="26">
    <w:abstractNumId w:val="40"/>
  </w:num>
  <w:num w:numId="27">
    <w:abstractNumId w:val="20"/>
  </w:num>
  <w:num w:numId="28">
    <w:abstractNumId w:val="26"/>
  </w:num>
  <w:num w:numId="29">
    <w:abstractNumId w:val="36"/>
  </w:num>
  <w:num w:numId="30">
    <w:abstractNumId w:val="12"/>
  </w:num>
  <w:num w:numId="31">
    <w:abstractNumId w:val="1"/>
  </w:num>
  <w:num w:numId="32">
    <w:abstractNumId w:val="42"/>
  </w:num>
  <w:num w:numId="33">
    <w:abstractNumId w:val="18"/>
  </w:num>
  <w:num w:numId="34">
    <w:abstractNumId w:val="39"/>
  </w:num>
  <w:num w:numId="35">
    <w:abstractNumId w:val="13"/>
  </w:num>
  <w:num w:numId="36">
    <w:abstractNumId w:val="17"/>
  </w:num>
  <w:num w:numId="37">
    <w:abstractNumId w:val="38"/>
  </w:num>
  <w:num w:numId="38">
    <w:abstractNumId w:val="9"/>
  </w:num>
  <w:num w:numId="39">
    <w:abstractNumId w:val="15"/>
  </w:num>
  <w:num w:numId="40">
    <w:abstractNumId w:val="44"/>
  </w:num>
  <w:num w:numId="41">
    <w:abstractNumId w:val="21"/>
  </w:num>
  <w:num w:numId="42">
    <w:abstractNumId w:val="43"/>
  </w:num>
  <w:num w:numId="43">
    <w:abstractNumId w:val="45"/>
  </w:num>
  <w:num w:numId="44">
    <w:abstractNumId w:val="23"/>
  </w:num>
  <w:num w:numId="45">
    <w:abstractNumId w:val="14"/>
  </w:num>
  <w:num w:numId="46">
    <w:abstractNumId w:val="0"/>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w15:presenceInfo w15:providerId="None" w15:userId="A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revisionView w:markup="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EAgNzE2MLM0sDUyUdpeDU4uLM/DyQAqNaAAvKT4MsAAAA"/>
  </w:docVars>
  <w:rsids>
    <w:rsidRoot w:val="00D37151"/>
    <w:rsid w:val="00000BD6"/>
    <w:rsid w:val="00001B90"/>
    <w:rsid w:val="00007DED"/>
    <w:rsid w:val="0001087D"/>
    <w:rsid w:val="00010AA2"/>
    <w:rsid w:val="0001398E"/>
    <w:rsid w:val="00014564"/>
    <w:rsid w:val="000145E3"/>
    <w:rsid w:val="00014EB6"/>
    <w:rsid w:val="00015ECA"/>
    <w:rsid w:val="0001689E"/>
    <w:rsid w:val="00017715"/>
    <w:rsid w:val="0002148D"/>
    <w:rsid w:val="00025816"/>
    <w:rsid w:val="00030D45"/>
    <w:rsid w:val="0003362B"/>
    <w:rsid w:val="00034E47"/>
    <w:rsid w:val="00036BC6"/>
    <w:rsid w:val="000428D0"/>
    <w:rsid w:val="00046DA5"/>
    <w:rsid w:val="00050F62"/>
    <w:rsid w:val="00062DB2"/>
    <w:rsid w:val="00063CD5"/>
    <w:rsid w:val="00070123"/>
    <w:rsid w:val="000703BC"/>
    <w:rsid w:val="000718B2"/>
    <w:rsid w:val="00072870"/>
    <w:rsid w:val="00075EDE"/>
    <w:rsid w:val="00080C5C"/>
    <w:rsid w:val="000837F3"/>
    <w:rsid w:val="000870A2"/>
    <w:rsid w:val="000876D1"/>
    <w:rsid w:val="0009298B"/>
    <w:rsid w:val="00096CB4"/>
    <w:rsid w:val="000972C4"/>
    <w:rsid w:val="000A01E8"/>
    <w:rsid w:val="000A14CC"/>
    <w:rsid w:val="000A2B90"/>
    <w:rsid w:val="000B19A6"/>
    <w:rsid w:val="000B395A"/>
    <w:rsid w:val="000B42CB"/>
    <w:rsid w:val="000C1AB5"/>
    <w:rsid w:val="000D3873"/>
    <w:rsid w:val="000D4622"/>
    <w:rsid w:val="000D7360"/>
    <w:rsid w:val="000E058D"/>
    <w:rsid w:val="000E6747"/>
    <w:rsid w:val="000F1A20"/>
    <w:rsid w:val="000F24E7"/>
    <w:rsid w:val="000F2615"/>
    <w:rsid w:val="000F6DCD"/>
    <w:rsid w:val="001073D1"/>
    <w:rsid w:val="001115D4"/>
    <w:rsid w:val="0011402B"/>
    <w:rsid w:val="00114381"/>
    <w:rsid w:val="00115A95"/>
    <w:rsid w:val="00123D2C"/>
    <w:rsid w:val="001314E5"/>
    <w:rsid w:val="00134AA8"/>
    <w:rsid w:val="001443D2"/>
    <w:rsid w:val="00146B16"/>
    <w:rsid w:val="00152F02"/>
    <w:rsid w:val="00153549"/>
    <w:rsid w:val="00163688"/>
    <w:rsid w:val="00163FD2"/>
    <w:rsid w:val="00170C0C"/>
    <w:rsid w:val="00171BF3"/>
    <w:rsid w:val="00176026"/>
    <w:rsid w:val="00177648"/>
    <w:rsid w:val="001825FD"/>
    <w:rsid w:val="00183510"/>
    <w:rsid w:val="00195527"/>
    <w:rsid w:val="00196DD5"/>
    <w:rsid w:val="001A17BF"/>
    <w:rsid w:val="001A3B2E"/>
    <w:rsid w:val="001B7E89"/>
    <w:rsid w:val="001C1B7A"/>
    <w:rsid w:val="001C4780"/>
    <w:rsid w:val="001C4799"/>
    <w:rsid w:val="001C6215"/>
    <w:rsid w:val="001C671B"/>
    <w:rsid w:val="001D10FD"/>
    <w:rsid w:val="001D4E12"/>
    <w:rsid w:val="001D6DA7"/>
    <w:rsid w:val="001E304F"/>
    <w:rsid w:val="001E3E8D"/>
    <w:rsid w:val="001F0342"/>
    <w:rsid w:val="001F55AF"/>
    <w:rsid w:val="001F7553"/>
    <w:rsid w:val="0020170C"/>
    <w:rsid w:val="00204924"/>
    <w:rsid w:val="002070A3"/>
    <w:rsid w:val="00207944"/>
    <w:rsid w:val="00207E6D"/>
    <w:rsid w:val="002115DE"/>
    <w:rsid w:val="00217FC5"/>
    <w:rsid w:val="00226385"/>
    <w:rsid w:val="00226B2F"/>
    <w:rsid w:val="00226DD3"/>
    <w:rsid w:val="0023059F"/>
    <w:rsid w:val="00234E69"/>
    <w:rsid w:val="00235844"/>
    <w:rsid w:val="00236D4A"/>
    <w:rsid w:val="00236DAE"/>
    <w:rsid w:val="0024245A"/>
    <w:rsid w:val="00244616"/>
    <w:rsid w:val="0025144D"/>
    <w:rsid w:val="00251F0F"/>
    <w:rsid w:val="00251F50"/>
    <w:rsid w:val="0025761A"/>
    <w:rsid w:val="0026029D"/>
    <w:rsid w:val="00261BF3"/>
    <w:rsid w:val="00270437"/>
    <w:rsid w:val="002719A8"/>
    <w:rsid w:val="00272136"/>
    <w:rsid w:val="00274312"/>
    <w:rsid w:val="002753D9"/>
    <w:rsid w:val="002754BD"/>
    <w:rsid w:val="00275BFE"/>
    <w:rsid w:val="00275E89"/>
    <w:rsid w:val="00277096"/>
    <w:rsid w:val="0028217B"/>
    <w:rsid w:val="00286F79"/>
    <w:rsid w:val="00290971"/>
    <w:rsid w:val="002936BB"/>
    <w:rsid w:val="00293928"/>
    <w:rsid w:val="00294030"/>
    <w:rsid w:val="00294600"/>
    <w:rsid w:val="002A0670"/>
    <w:rsid w:val="002A707C"/>
    <w:rsid w:val="002B4B5A"/>
    <w:rsid w:val="002B5479"/>
    <w:rsid w:val="002C248E"/>
    <w:rsid w:val="002C2C49"/>
    <w:rsid w:val="002C4EFE"/>
    <w:rsid w:val="002D494E"/>
    <w:rsid w:val="002D7798"/>
    <w:rsid w:val="002D7D31"/>
    <w:rsid w:val="002E02F9"/>
    <w:rsid w:val="002E230D"/>
    <w:rsid w:val="002E2DE7"/>
    <w:rsid w:val="002E3ECC"/>
    <w:rsid w:val="002E5902"/>
    <w:rsid w:val="003026AA"/>
    <w:rsid w:val="00303F19"/>
    <w:rsid w:val="003078A2"/>
    <w:rsid w:val="00310093"/>
    <w:rsid w:val="0031560D"/>
    <w:rsid w:val="00321766"/>
    <w:rsid w:val="00321F0E"/>
    <w:rsid w:val="00325658"/>
    <w:rsid w:val="00327637"/>
    <w:rsid w:val="00327E5F"/>
    <w:rsid w:val="00331973"/>
    <w:rsid w:val="003344A3"/>
    <w:rsid w:val="00335F76"/>
    <w:rsid w:val="0034582D"/>
    <w:rsid w:val="00345D08"/>
    <w:rsid w:val="00346FAF"/>
    <w:rsid w:val="00353471"/>
    <w:rsid w:val="00355223"/>
    <w:rsid w:val="00370923"/>
    <w:rsid w:val="003716C3"/>
    <w:rsid w:val="00374447"/>
    <w:rsid w:val="003772DA"/>
    <w:rsid w:val="00381C0A"/>
    <w:rsid w:val="003827EF"/>
    <w:rsid w:val="003906D4"/>
    <w:rsid w:val="00392195"/>
    <w:rsid w:val="00394484"/>
    <w:rsid w:val="00397A18"/>
    <w:rsid w:val="003A040B"/>
    <w:rsid w:val="003A35BE"/>
    <w:rsid w:val="003A59B9"/>
    <w:rsid w:val="003B1DB5"/>
    <w:rsid w:val="003B44C7"/>
    <w:rsid w:val="003B70FF"/>
    <w:rsid w:val="003C0CAE"/>
    <w:rsid w:val="003C5E90"/>
    <w:rsid w:val="003D1068"/>
    <w:rsid w:val="003D16FA"/>
    <w:rsid w:val="003D72DA"/>
    <w:rsid w:val="003E14F8"/>
    <w:rsid w:val="00416B13"/>
    <w:rsid w:val="00416CFA"/>
    <w:rsid w:val="00422A62"/>
    <w:rsid w:val="00431A8D"/>
    <w:rsid w:val="004330BE"/>
    <w:rsid w:val="00436687"/>
    <w:rsid w:val="004464BB"/>
    <w:rsid w:val="00447D41"/>
    <w:rsid w:val="00460E72"/>
    <w:rsid w:val="00464029"/>
    <w:rsid w:val="00466F86"/>
    <w:rsid w:val="0047084A"/>
    <w:rsid w:val="00475B70"/>
    <w:rsid w:val="0047794F"/>
    <w:rsid w:val="0048501F"/>
    <w:rsid w:val="0048590F"/>
    <w:rsid w:val="00485A61"/>
    <w:rsid w:val="0049085C"/>
    <w:rsid w:val="004932D4"/>
    <w:rsid w:val="00493C85"/>
    <w:rsid w:val="00494A21"/>
    <w:rsid w:val="004A4565"/>
    <w:rsid w:val="004A7199"/>
    <w:rsid w:val="004B72E8"/>
    <w:rsid w:val="004C2742"/>
    <w:rsid w:val="004C4051"/>
    <w:rsid w:val="004C6CE9"/>
    <w:rsid w:val="004D038C"/>
    <w:rsid w:val="004E195B"/>
    <w:rsid w:val="004E3A0C"/>
    <w:rsid w:val="004E586F"/>
    <w:rsid w:val="004F4514"/>
    <w:rsid w:val="00502F57"/>
    <w:rsid w:val="00505EF3"/>
    <w:rsid w:val="0050608D"/>
    <w:rsid w:val="00514915"/>
    <w:rsid w:val="00514C45"/>
    <w:rsid w:val="00515BC6"/>
    <w:rsid w:val="00516246"/>
    <w:rsid w:val="00520AA8"/>
    <w:rsid w:val="005219C6"/>
    <w:rsid w:val="00523E04"/>
    <w:rsid w:val="0052468E"/>
    <w:rsid w:val="00525DAE"/>
    <w:rsid w:val="00533422"/>
    <w:rsid w:val="00535D5C"/>
    <w:rsid w:val="00537949"/>
    <w:rsid w:val="005407F2"/>
    <w:rsid w:val="00544127"/>
    <w:rsid w:val="00544BBF"/>
    <w:rsid w:val="0054748A"/>
    <w:rsid w:val="0055615E"/>
    <w:rsid w:val="0056203D"/>
    <w:rsid w:val="00570E7A"/>
    <w:rsid w:val="0057257C"/>
    <w:rsid w:val="005727AF"/>
    <w:rsid w:val="005733C4"/>
    <w:rsid w:val="0058382E"/>
    <w:rsid w:val="005845F6"/>
    <w:rsid w:val="00585E1A"/>
    <w:rsid w:val="00592197"/>
    <w:rsid w:val="00592F69"/>
    <w:rsid w:val="00594FD2"/>
    <w:rsid w:val="005A4196"/>
    <w:rsid w:val="005B01F9"/>
    <w:rsid w:val="005B2D8E"/>
    <w:rsid w:val="005B2F1B"/>
    <w:rsid w:val="005B39C5"/>
    <w:rsid w:val="005B4B44"/>
    <w:rsid w:val="005C2790"/>
    <w:rsid w:val="005C3B20"/>
    <w:rsid w:val="005C3F40"/>
    <w:rsid w:val="005C6583"/>
    <w:rsid w:val="005D7F26"/>
    <w:rsid w:val="005E0882"/>
    <w:rsid w:val="005E2364"/>
    <w:rsid w:val="005E3207"/>
    <w:rsid w:val="005F3FC5"/>
    <w:rsid w:val="005F7CDB"/>
    <w:rsid w:val="005F7DD8"/>
    <w:rsid w:val="00600BBB"/>
    <w:rsid w:val="00602FFA"/>
    <w:rsid w:val="00603506"/>
    <w:rsid w:val="006050C9"/>
    <w:rsid w:val="00605635"/>
    <w:rsid w:val="00612D78"/>
    <w:rsid w:val="006145B2"/>
    <w:rsid w:val="00614E63"/>
    <w:rsid w:val="006153E3"/>
    <w:rsid w:val="00623D39"/>
    <w:rsid w:val="00624207"/>
    <w:rsid w:val="0062466C"/>
    <w:rsid w:val="006273B7"/>
    <w:rsid w:val="006308D1"/>
    <w:rsid w:val="006314E3"/>
    <w:rsid w:val="00645055"/>
    <w:rsid w:val="0064588E"/>
    <w:rsid w:val="0064762B"/>
    <w:rsid w:val="00652679"/>
    <w:rsid w:val="00652B41"/>
    <w:rsid w:val="00654B4B"/>
    <w:rsid w:val="00662C80"/>
    <w:rsid w:val="00667A10"/>
    <w:rsid w:val="00676712"/>
    <w:rsid w:val="0068280B"/>
    <w:rsid w:val="00687DD4"/>
    <w:rsid w:val="00690371"/>
    <w:rsid w:val="00690DEC"/>
    <w:rsid w:val="006951CF"/>
    <w:rsid w:val="00695506"/>
    <w:rsid w:val="006A079B"/>
    <w:rsid w:val="006A17AB"/>
    <w:rsid w:val="006A3BCE"/>
    <w:rsid w:val="006A5B71"/>
    <w:rsid w:val="006A6664"/>
    <w:rsid w:val="006B5EBE"/>
    <w:rsid w:val="006C1749"/>
    <w:rsid w:val="006C29E8"/>
    <w:rsid w:val="006C56EA"/>
    <w:rsid w:val="006D1072"/>
    <w:rsid w:val="006D4EC2"/>
    <w:rsid w:val="006D5362"/>
    <w:rsid w:val="006E1E66"/>
    <w:rsid w:val="006E5030"/>
    <w:rsid w:val="006E507A"/>
    <w:rsid w:val="006E716B"/>
    <w:rsid w:val="006E76CE"/>
    <w:rsid w:val="006F07EC"/>
    <w:rsid w:val="006F4225"/>
    <w:rsid w:val="006F6743"/>
    <w:rsid w:val="0070415D"/>
    <w:rsid w:val="007111D4"/>
    <w:rsid w:val="00716AEB"/>
    <w:rsid w:val="007209CF"/>
    <w:rsid w:val="00723D18"/>
    <w:rsid w:val="00724E01"/>
    <w:rsid w:val="00731ADC"/>
    <w:rsid w:val="00732486"/>
    <w:rsid w:val="00732D4A"/>
    <w:rsid w:val="00732EDD"/>
    <w:rsid w:val="00733794"/>
    <w:rsid w:val="00733817"/>
    <w:rsid w:val="007365E3"/>
    <w:rsid w:val="0075327E"/>
    <w:rsid w:val="0075455B"/>
    <w:rsid w:val="007559D6"/>
    <w:rsid w:val="00762A0A"/>
    <w:rsid w:val="0076309A"/>
    <w:rsid w:val="00763394"/>
    <w:rsid w:val="007642D7"/>
    <w:rsid w:val="00770AFE"/>
    <w:rsid w:val="00776776"/>
    <w:rsid w:val="00777806"/>
    <w:rsid w:val="00777BAE"/>
    <w:rsid w:val="00781E2A"/>
    <w:rsid w:val="00784CC2"/>
    <w:rsid w:val="00791957"/>
    <w:rsid w:val="0079613C"/>
    <w:rsid w:val="007A0DC9"/>
    <w:rsid w:val="007A24B8"/>
    <w:rsid w:val="007A47E5"/>
    <w:rsid w:val="007A693C"/>
    <w:rsid w:val="007B2144"/>
    <w:rsid w:val="007B2627"/>
    <w:rsid w:val="007B2E3A"/>
    <w:rsid w:val="007C58BB"/>
    <w:rsid w:val="007D04AE"/>
    <w:rsid w:val="007D5A7C"/>
    <w:rsid w:val="007E10D8"/>
    <w:rsid w:val="007E3761"/>
    <w:rsid w:val="007E3FF1"/>
    <w:rsid w:val="007F0C92"/>
    <w:rsid w:val="007F522C"/>
    <w:rsid w:val="007F568E"/>
    <w:rsid w:val="00800415"/>
    <w:rsid w:val="0080217E"/>
    <w:rsid w:val="008022B0"/>
    <w:rsid w:val="00807C2A"/>
    <w:rsid w:val="00811137"/>
    <w:rsid w:val="00811B9F"/>
    <w:rsid w:val="00815C90"/>
    <w:rsid w:val="00816C06"/>
    <w:rsid w:val="00816CE0"/>
    <w:rsid w:val="008211C7"/>
    <w:rsid w:val="00823A47"/>
    <w:rsid w:val="00824774"/>
    <w:rsid w:val="0082565E"/>
    <w:rsid w:val="00825AEC"/>
    <w:rsid w:val="008311FE"/>
    <w:rsid w:val="00835721"/>
    <w:rsid w:val="00836067"/>
    <w:rsid w:val="00836BD3"/>
    <w:rsid w:val="008412EA"/>
    <w:rsid w:val="00843885"/>
    <w:rsid w:val="00845E69"/>
    <w:rsid w:val="00850168"/>
    <w:rsid w:val="008557F9"/>
    <w:rsid w:val="00855810"/>
    <w:rsid w:val="00861114"/>
    <w:rsid w:val="008651AE"/>
    <w:rsid w:val="008663B7"/>
    <w:rsid w:val="00876B36"/>
    <w:rsid w:val="00882DDB"/>
    <w:rsid w:val="00885D73"/>
    <w:rsid w:val="008869A9"/>
    <w:rsid w:val="00896347"/>
    <w:rsid w:val="00897098"/>
    <w:rsid w:val="008A2391"/>
    <w:rsid w:val="008A3C67"/>
    <w:rsid w:val="008A4AFC"/>
    <w:rsid w:val="008C55D9"/>
    <w:rsid w:val="008C708F"/>
    <w:rsid w:val="008D0620"/>
    <w:rsid w:val="008D3CFF"/>
    <w:rsid w:val="008D4C44"/>
    <w:rsid w:val="008D4C61"/>
    <w:rsid w:val="008D5DAA"/>
    <w:rsid w:val="008D71EF"/>
    <w:rsid w:val="008E2225"/>
    <w:rsid w:val="008E751E"/>
    <w:rsid w:val="008F0FC7"/>
    <w:rsid w:val="009076AC"/>
    <w:rsid w:val="00910350"/>
    <w:rsid w:val="0091267C"/>
    <w:rsid w:val="00915CC9"/>
    <w:rsid w:val="0091600D"/>
    <w:rsid w:val="00916660"/>
    <w:rsid w:val="0092163D"/>
    <w:rsid w:val="00922179"/>
    <w:rsid w:val="009230BF"/>
    <w:rsid w:val="009233ED"/>
    <w:rsid w:val="00923FCA"/>
    <w:rsid w:val="00924D9A"/>
    <w:rsid w:val="00925637"/>
    <w:rsid w:val="00932A9C"/>
    <w:rsid w:val="00932CB1"/>
    <w:rsid w:val="0093473A"/>
    <w:rsid w:val="00934EA7"/>
    <w:rsid w:val="00937293"/>
    <w:rsid w:val="00947654"/>
    <w:rsid w:val="00951E3B"/>
    <w:rsid w:val="00953A49"/>
    <w:rsid w:val="00955BCF"/>
    <w:rsid w:val="009608FB"/>
    <w:rsid w:val="00963C07"/>
    <w:rsid w:val="00967798"/>
    <w:rsid w:val="009727EA"/>
    <w:rsid w:val="00976FA0"/>
    <w:rsid w:val="00981188"/>
    <w:rsid w:val="00982FBA"/>
    <w:rsid w:val="009840F3"/>
    <w:rsid w:val="009909DF"/>
    <w:rsid w:val="00993B89"/>
    <w:rsid w:val="00995412"/>
    <w:rsid w:val="009A4585"/>
    <w:rsid w:val="009B5D9B"/>
    <w:rsid w:val="009B7D3F"/>
    <w:rsid w:val="009C03EA"/>
    <w:rsid w:val="009C2FA2"/>
    <w:rsid w:val="009C3806"/>
    <w:rsid w:val="009C4743"/>
    <w:rsid w:val="009D0253"/>
    <w:rsid w:val="009D2CC4"/>
    <w:rsid w:val="009D4987"/>
    <w:rsid w:val="009F5216"/>
    <w:rsid w:val="009F7A71"/>
    <w:rsid w:val="00A0079E"/>
    <w:rsid w:val="00A06727"/>
    <w:rsid w:val="00A07343"/>
    <w:rsid w:val="00A076C1"/>
    <w:rsid w:val="00A1102B"/>
    <w:rsid w:val="00A14152"/>
    <w:rsid w:val="00A20AD4"/>
    <w:rsid w:val="00A21B7B"/>
    <w:rsid w:val="00A23A03"/>
    <w:rsid w:val="00A258F0"/>
    <w:rsid w:val="00A278F0"/>
    <w:rsid w:val="00A3580E"/>
    <w:rsid w:val="00A3610A"/>
    <w:rsid w:val="00A364EA"/>
    <w:rsid w:val="00A37115"/>
    <w:rsid w:val="00A409CC"/>
    <w:rsid w:val="00A44FA0"/>
    <w:rsid w:val="00A46443"/>
    <w:rsid w:val="00A477B0"/>
    <w:rsid w:val="00A50AC3"/>
    <w:rsid w:val="00A521FE"/>
    <w:rsid w:val="00A52B3A"/>
    <w:rsid w:val="00A5360B"/>
    <w:rsid w:val="00A53960"/>
    <w:rsid w:val="00A55749"/>
    <w:rsid w:val="00A726A4"/>
    <w:rsid w:val="00A77EC1"/>
    <w:rsid w:val="00A81CDE"/>
    <w:rsid w:val="00A924FA"/>
    <w:rsid w:val="00AA2F6B"/>
    <w:rsid w:val="00AA6DCB"/>
    <w:rsid w:val="00AB483F"/>
    <w:rsid w:val="00AB5F96"/>
    <w:rsid w:val="00AB6156"/>
    <w:rsid w:val="00AB689A"/>
    <w:rsid w:val="00AC038B"/>
    <w:rsid w:val="00AC3C04"/>
    <w:rsid w:val="00AC640B"/>
    <w:rsid w:val="00AC6764"/>
    <w:rsid w:val="00AD288D"/>
    <w:rsid w:val="00AD38AB"/>
    <w:rsid w:val="00AD6102"/>
    <w:rsid w:val="00AF2B7D"/>
    <w:rsid w:val="00AF64F9"/>
    <w:rsid w:val="00AF698E"/>
    <w:rsid w:val="00B00E8B"/>
    <w:rsid w:val="00B01BEC"/>
    <w:rsid w:val="00B02D7C"/>
    <w:rsid w:val="00B1265D"/>
    <w:rsid w:val="00B15216"/>
    <w:rsid w:val="00B20D98"/>
    <w:rsid w:val="00B2270F"/>
    <w:rsid w:val="00B24B85"/>
    <w:rsid w:val="00B24BE0"/>
    <w:rsid w:val="00B27619"/>
    <w:rsid w:val="00B2795B"/>
    <w:rsid w:val="00B34DB5"/>
    <w:rsid w:val="00B404BA"/>
    <w:rsid w:val="00B51688"/>
    <w:rsid w:val="00B54C5D"/>
    <w:rsid w:val="00B6010E"/>
    <w:rsid w:val="00B60F3D"/>
    <w:rsid w:val="00B64AC4"/>
    <w:rsid w:val="00B6615E"/>
    <w:rsid w:val="00B80D79"/>
    <w:rsid w:val="00B83A73"/>
    <w:rsid w:val="00B87D2B"/>
    <w:rsid w:val="00B90771"/>
    <w:rsid w:val="00B91806"/>
    <w:rsid w:val="00B9354E"/>
    <w:rsid w:val="00B95B6E"/>
    <w:rsid w:val="00BA2533"/>
    <w:rsid w:val="00BA4FA5"/>
    <w:rsid w:val="00BA55E4"/>
    <w:rsid w:val="00BA5833"/>
    <w:rsid w:val="00BA623F"/>
    <w:rsid w:val="00BB12C8"/>
    <w:rsid w:val="00BB5F21"/>
    <w:rsid w:val="00BC4F5D"/>
    <w:rsid w:val="00BD1BDA"/>
    <w:rsid w:val="00BD5B53"/>
    <w:rsid w:val="00BD65AB"/>
    <w:rsid w:val="00BE40A7"/>
    <w:rsid w:val="00BE581E"/>
    <w:rsid w:val="00BF2F3D"/>
    <w:rsid w:val="00C00BE9"/>
    <w:rsid w:val="00C04A9F"/>
    <w:rsid w:val="00C101D5"/>
    <w:rsid w:val="00C1574B"/>
    <w:rsid w:val="00C22AD1"/>
    <w:rsid w:val="00C230F6"/>
    <w:rsid w:val="00C24EC1"/>
    <w:rsid w:val="00C318F5"/>
    <w:rsid w:val="00C32B92"/>
    <w:rsid w:val="00C32D1A"/>
    <w:rsid w:val="00C32D1D"/>
    <w:rsid w:val="00C33F6C"/>
    <w:rsid w:val="00C36C5F"/>
    <w:rsid w:val="00C42FE4"/>
    <w:rsid w:val="00C43F21"/>
    <w:rsid w:val="00C45BA6"/>
    <w:rsid w:val="00C46BD3"/>
    <w:rsid w:val="00C46C34"/>
    <w:rsid w:val="00C50227"/>
    <w:rsid w:val="00C5369E"/>
    <w:rsid w:val="00C669E5"/>
    <w:rsid w:val="00C7188F"/>
    <w:rsid w:val="00C766F8"/>
    <w:rsid w:val="00C8405B"/>
    <w:rsid w:val="00C84A3B"/>
    <w:rsid w:val="00C92D19"/>
    <w:rsid w:val="00C9315F"/>
    <w:rsid w:val="00C9394E"/>
    <w:rsid w:val="00CA03EF"/>
    <w:rsid w:val="00CA4279"/>
    <w:rsid w:val="00CB3A74"/>
    <w:rsid w:val="00CC17AA"/>
    <w:rsid w:val="00CC6B32"/>
    <w:rsid w:val="00CD12D6"/>
    <w:rsid w:val="00CE09E0"/>
    <w:rsid w:val="00CE0BAA"/>
    <w:rsid w:val="00CE2DB0"/>
    <w:rsid w:val="00CF2FAF"/>
    <w:rsid w:val="00CF596C"/>
    <w:rsid w:val="00CF6C53"/>
    <w:rsid w:val="00D01CFA"/>
    <w:rsid w:val="00D04533"/>
    <w:rsid w:val="00D04906"/>
    <w:rsid w:val="00D04D68"/>
    <w:rsid w:val="00D127DA"/>
    <w:rsid w:val="00D156DD"/>
    <w:rsid w:val="00D20058"/>
    <w:rsid w:val="00D253D6"/>
    <w:rsid w:val="00D30315"/>
    <w:rsid w:val="00D32058"/>
    <w:rsid w:val="00D324C3"/>
    <w:rsid w:val="00D36CFA"/>
    <w:rsid w:val="00D37151"/>
    <w:rsid w:val="00D37BAC"/>
    <w:rsid w:val="00D41882"/>
    <w:rsid w:val="00D465BD"/>
    <w:rsid w:val="00D4782A"/>
    <w:rsid w:val="00D51FD2"/>
    <w:rsid w:val="00D5342E"/>
    <w:rsid w:val="00D53EFE"/>
    <w:rsid w:val="00D604B7"/>
    <w:rsid w:val="00D617CA"/>
    <w:rsid w:val="00D80856"/>
    <w:rsid w:val="00D808D2"/>
    <w:rsid w:val="00D82DCA"/>
    <w:rsid w:val="00D8378F"/>
    <w:rsid w:val="00D84A01"/>
    <w:rsid w:val="00D85339"/>
    <w:rsid w:val="00D92224"/>
    <w:rsid w:val="00D92A9B"/>
    <w:rsid w:val="00D92B07"/>
    <w:rsid w:val="00D92F17"/>
    <w:rsid w:val="00D93710"/>
    <w:rsid w:val="00D93723"/>
    <w:rsid w:val="00D96287"/>
    <w:rsid w:val="00D965B2"/>
    <w:rsid w:val="00DA3812"/>
    <w:rsid w:val="00DA578A"/>
    <w:rsid w:val="00DB091E"/>
    <w:rsid w:val="00DB138E"/>
    <w:rsid w:val="00DB13EB"/>
    <w:rsid w:val="00DB6177"/>
    <w:rsid w:val="00DB6C42"/>
    <w:rsid w:val="00DC387A"/>
    <w:rsid w:val="00DC5244"/>
    <w:rsid w:val="00DD1A15"/>
    <w:rsid w:val="00DE0013"/>
    <w:rsid w:val="00DE0D5B"/>
    <w:rsid w:val="00DE2D4D"/>
    <w:rsid w:val="00DF11FE"/>
    <w:rsid w:val="00DF27C6"/>
    <w:rsid w:val="00DF7B52"/>
    <w:rsid w:val="00E05976"/>
    <w:rsid w:val="00E1086C"/>
    <w:rsid w:val="00E130F5"/>
    <w:rsid w:val="00E13BB1"/>
    <w:rsid w:val="00E171BA"/>
    <w:rsid w:val="00E2383B"/>
    <w:rsid w:val="00E245E7"/>
    <w:rsid w:val="00E2501B"/>
    <w:rsid w:val="00E3008F"/>
    <w:rsid w:val="00E3496A"/>
    <w:rsid w:val="00E3580D"/>
    <w:rsid w:val="00E373CB"/>
    <w:rsid w:val="00E403B0"/>
    <w:rsid w:val="00E41C68"/>
    <w:rsid w:val="00E42AA7"/>
    <w:rsid w:val="00E46DAD"/>
    <w:rsid w:val="00E4793A"/>
    <w:rsid w:val="00E51B50"/>
    <w:rsid w:val="00E56FD2"/>
    <w:rsid w:val="00E620D6"/>
    <w:rsid w:val="00E641A4"/>
    <w:rsid w:val="00E7113C"/>
    <w:rsid w:val="00E71B45"/>
    <w:rsid w:val="00E74DC7"/>
    <w:rsid w:val="00E74ECD"/>
    <w:rsid w:val="00E80024"/>
    <w:rsid w:val="00E82BF1"/>
    <w:rsid w:val="00E8300B"/>
    <w:rsid w:val="00E8393C"/>
    <w:rsid w:val="00E8540E"/>
    <w:rsid w:val="00E859BD"/>
    <w:rsid w:val="00E90A1D"/>
    <w:rsid w:val="00E929E9"/>
    <w:rsid w:val="00EA11DC"/>
    <w:rsid w:val="00EA166A"/>
    <w:rsid w:val="00EA24E8"/>
    <w:rsid w:val="00EA68CE"/>
    <w:rsid w:val="00EA71C7"/>
    <w:rsid w:val="00EA7C2C"/>
    <w:rsid w:val="00EB2552"/>
    <w:rsid w:val="00EB37E3"/>
    <w:rsid w:val="00EB6615"/>
    <w:rsid w:val="00EB6633"/>
    <w:rsid w:val="00EB66F0"/>
    <w:rsid w:val="00EC0265"/>
    <w:rsid w:val="00EC1392"/>
    <w:rsid w:val="00EC1751"/>
    <w:rsid w:val="00EC2831"/>
    <w:rsid w:val="00EC2EEE"/>
    <w:rsid w:val="00EC5779"/>
    <w:rsid w:val="00ED15BB"/>
    <w:rsid w:val="00ED2FB3"/>
    <w:rsid w:val="00ED47C4"/>
    <w:rsid w:val="00ED652F"/>
    <w:rsid w:val="00ED681A"/>
    <w:rsid w:val="00EE315B"/>
    <w:rsid w:val="00EE4A5A"/>
    <w:rsid w:val="00EE6952"/>
    <w:rsid w:val="00EF4585"/>
    <w:rsid w:val="00EF53C9"/>
    <w:rsid w:val="00EF589C"/>
    <w:rsid w:val="00F006A7"/>
    <w:rsid w:val="00F031C4"/>
    <w:rsid w:val="00F03290"/>
    <w:rsid w:val="00F04C5F"/>
    <w:rsid w:val="00F14285"/>
    <w:rsid w:val="00F217D8"/>
    <w:rsid w:val="00F241FE"/>
    <w:rsid w:val="00F2728E"/>
    <w:rsid w:val="00F27E70"/>
    <w:rsid w:val="00F32FC1"/>
    <w:rsid w:val="00F37610"/>
    <w:rsid w:val="00F404B9"/>
    <w:rsid w:val="00F464B2"/>
    <w:rsid w:val="00F47D71"/>
    <w:rsid w:val="00F54E2E"/>
    <w:rsid w:val="00F5767B"/>
    <w:rsid w:val="00F629C7"/>
    <w:rsid w:val="00F62AD3"/>
    <w:rsid w:val="00F649C4"/>
    <w:rsid w:val="00F649F0"/>
    <w:rsid w:val="00F70536"/>
    <w:rsid w:val="00F76091"/>
    <w:rsid w:val="00F806D9"/>
    <w:rsid w:val="00F810F1"/>
    <w:rsid w:val="00F817EB"/>
    <w:rsid w:val="00F8385B"/>
    <w:rsid w:val="00F90EA9"/>
    <w:rsid w:val="00F929A8"/>
    <w:rsid w:val="00F943C7"/>
    <w:rsid w:val="00F952CA"/>
    <w:rsid w:val="00F97BDA"/>
    <w:rsid w:val="00FA0C6E"/>
    <w:rsid w:val="00FA2360"/>
    <w:rsid w:val="00FA27B2"/>
    <w:rsid w:val="00FA495D"/>
    <w:rsid w:val="00FA5476"/>
    <w:rsid w:val="00FB15D5"/>
    <w:rsid w:val="00FB2FA4"/>
    <w:rsid w:val="00FC0D7A"/>
    <w:rsid w:val="00FC21F2"/>
    <w:rsid w:val="00FC6685"/>
    <w:rsid w:val="00FC7255"/>
    <w:rsid w:val="00FD0D64"/>
    <w:rsid w:val="00FE081C"/>
    <w:rsid w:val="00FE189A"/>
    <w:rsid w:val="00FE4034"/>
    <w:rsid w:val="00FE6168"/>
    <w:rsid w:val="00FF3056"/>
    <w:rsid w:val="00FF396B"/>
    <w:rsid w:val="00FF4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8420F30"/>
  <w15:docId w15:val="{5CB96DDB-0F8C-4653-962C-9E3D08DE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806"/>
    <w:rPr>
      <w:sz w:val="24"/>
      <w:szCs w:val="24"/>
      <w:lang w:bidi="en-US"/>
    </w:rPr>
  </w:style>
  <w:style w:type="paragraph" w:styleId="Heading1">
    <w:name w:val="heading 1"/>
    <w:basedOn w:val="Normal"/>
    <w:next w:val="Normal"/>
    <w:link w:val="Heading1Char"/>
    <w:uiPriority w:val="9"/>
    <w:qFormat/>
    <w:rsid w:val="009C3806"/>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qFormat/>
    <w:rsid w:val="009C3806"/>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qFormat/>
    <w:rsid w:val="009C3806"/>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qFormat/>
    <w:rsid w:val="009C3806"/>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9C3806"/>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9C3806"/>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9C3806"/>
    <w:pPr>
      <w:spacing w:before="240" w:after="60"/>
      <w:outlineLvl w:val="6"/>
    </w:pPr>
    <w:rPr>
      <w:lang w:val="x-none" w:eastAsia="x-none" w:bidi="ar-SA"/>
    </w:rPr>
  </w:style>
  <w:style w:type="paragraph" w:styleId="Heading8">
    <w:name w:val="heading 8"/>
    <w:basedOn w:val="Normal"/>
    <w:next w:val="Normal"/>
    <w:link w:val="Heading8Char"/>
    <w:uiPriority w:val="9"/>
    <w:qFormat/>
    <w:rsid w:val="009C3806"/>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9C3806"/>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80"/>
      <w:u w:val="single"/>
    </w:rPr>
  </w:style>
  <w:style w:type="character" w:customStyle="1" w:styleId="NumberingSymbols">
    <w:name w:val="Numbering Symbols"/>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link w:val="FooterChar"/>
    <w:uiPriority w:val="99"/>
    <w:pPr>
      <w:suppressLineNumbers/>
      <w:tabs>
        <w:tab w:val="center" w:pos="4320"/>
        <w:tab w:val="right" w:pos="8640"/>
      </w:tabs>
    </w:pPr>
    <w:rPr>
      <w:lang w:val="x-none" w:eastAsia="ar-SA" w:bidi="ar-SA"/>
    </w:rPr>
  </w:style>
  <w:style w:type="paragraph" w:styleId="FootnoteText">
    <w:name w:val="footnote text"/>
    <w:basedOn w:val="Normal"/>
    <w:pPr>
      <w:suppressLineNumbers/>
      <w:ind w:left="283" w:hanging="283"/>
    </w:pPr>
    <w:rPr>
      <w:sz w:val="20"/>
      <w:szCs w:val="20"/>
    </w:rPr>
  </w:style>
  <w:style w:type="paragraph" w:styleId="Header">
    <w:name w:val="header"/>
    <w:basedOn w:val="Normal"/>
    <w:link w:val="HeaderChar"/>
    <w:uiPriority w:val="99"/>
    <w:unhideWhenUsed/>
    <w:rsid w:val="00E74ECD"/>
    <w:pPr>
      <w:tabs>
        <w:tab w:val="center" w:pos="4680"/>
        <w:tab w:val="right" w:pos="9360"/>
      </w:tabs>
    </w:pPr>
    <w:rPr>
      <w:lang w:val="x-none" w:eastAsia="ar-SA" w:bidi="ar-SA"/>
    </w:rPr>
  </w:style>
  <w:style w:type="character" w:customStyle="1" w:styleId="HeaderChar">
    <w:name w:val="Header Char"/>
    <w:link w:val="Header"/>
    <w:uiPriority w:val="99"/>
    <w:rsid w:val="00E74ECD"/>
    <w:rPr>
      <w:sz w:val="24"/>
      <w:szCs w:val="24"/>
      <w:lang w:eastAsia="ar-SA"/>
    </w:rPr>
  </w:style>
  <w:style w:type="character" w:customStyle="1" w:styleId="FooterChar">
    <w:name w:val="Footer Char"/>
    <w:link w:val="Footer"/>
    <w:uiPriority w:val="99"/>
    <w:rsid w:val="00E74ECD"/>
    <w:rPr>
      <w:sz w:val="24"/>
      <w:szCs w:val="24"/>
      <w:lang w:eastAsia="ar-SA"/>
    </w:rPr>
  </w:style>
  <w:style w:type="paragraph" w:styleId="BalloonText">
    <w:name w:val="Balloon Text"/>
    <w:basedOn w:val="Normal"/>
    <w:link w:val="BalloonTextChar"/>
    <w:uiPriority w:val="99"/>
    <w:semiHidden/>
    <w:unhideWhenUsed/>
    <w:rsid w:val="0002148D"/>
    <w:rPr>
      <w:rFonts w:ascii="Tahoma" w:hAnsi="Tahoma"/>
      <w:sz w:val="16"/>
      <w:szCs w:val="16"/>
      <w:lang w:val="x-none" w:eastAsia="ar-SA" w:bidi="ar-SA"/>
    </w:rPr>
  </w:style>
  <w:style w:type="character" w:customStyle="1" w:styleId="BalloonTextChar">
    <w:name w:val="Balloon Text Char"/>
    <w:link w:val="BalloonText"/>
    <w:uiPriority w:val="99"/>
    <w:semiHidden/>
    <w:rsid w:val="0002148D"/>
    <w:rPr>
      <w:rFonts w:ascii="Tahoma" w:hAnsi="Tahoma" w:cs="Tahoma"/>
      <w:sz w:val="16"/>
      <w:szCs w:val="16"/>
      <w:lang w:eastAsia="ar-SA"/>
    </w:rPr>
  </w:style>
  <w:style w:type="character" w:customStyle="1" w:styleId="Heading1Char">
    <w:name w:val="Heading 1 Char"/>
    <w:link w:val="Heading1"/>
    <w:uiPriority w:val="9"/>
    <w:rsid w:val="009C3806"/>
    <w:rPr>
      <w:rFonts w:ascii="Cambria" w:eastAsia="Times New Roman" w:hAnsi="Cambria"/>
      <w:b/>
      <w:bCs/>
      <w:kern w:val="32"/>
      <w:sz w:val="32"/>
      <w:szCs w:val="32"/>
    </w:rPr>
  </w:style>
  <w:style w:type="character" w:styleId="Emphasis">
    <w:name w:val="Emphasis"/>
    <w:uiPriority w:val="20"/>
    <w:qFormat/>
    <w:rsid w:val="009C3806"/>
    <w:rPr>
      <w:rFonts w:ascii="Calibri" w:hAnsi="Calibri"/>
      <w:b/>
      <w:i/>
      <w:iCs/>
    </w:rPr>
  </w:style>
  <w:style w:type="paragraph" w:styleId="NormalWeb">
    <w:name w:val="Normal (Web)"/>
    <w:basedOn w:val="Normal"/>
    <w:uiPriority w:val="99"/>
    <w:semiHidden/>
    <w:unhideWhenUsed/>
    <w:rsid w:val="008412EA"/>
    <w:pPr>
      <w:spacing w:before="100" w:beforeAutospacing="1" w:after="100" w:afterAutospacing="1"/>
    </w:pPr>
  </w:style>
  <w:style w:type="character" w:styleId="Strong">
    <w:name w:val="Strong"/>
    <w:uiPriority w:val="22"/>
    <w:qFormat/>
    <w:rsid w:val="009C3806"/>
    <w:rPr>
      <w:b/>
      <w:bCs/>
    </w:rPr>
  </w:style>
  <w:style w:type="character" w:customStyle="1" w:styleId="Heading2Char">
    <w:name w:val="Heading 2 Char"/>
    <w:link w:val="Heading2"/>
    <w:uiPriority w:val="9"/>
    <w:semiHidden/>
    <w:rsid w:val="009C380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C3806"/>
    <w:rPr>
      <w:rFonts w:ascii="Cambria" w:eastAsia="Times New Roman" w:hAnsi="Cambria" w:cs="Times New Roman"/>
      <w:b/>
      <w:bCs/>
      <w:sz w:val="26"/>
      <w:szCs w:val="26"/>
    </w:rPr>
  </w:style>
  <w:style w:type="character" w:customStyle="1" w:styleId="Heading4Char">
    <w:name w:val="Heading 4 Char"/>
    <w:link w:val="Heading4"/>
    <w:uiPriority w:val="9"/>
    <w:rsid w:val="009C3806"/>
    <w:rPr>
      <w:b/>
      <w:bCs/>
      <w:sz w:val="28"/>
      <w:szCs w:val="28"/>
    </w:rPr>
  </w:style>
  <w:style w:type="character" w:customStyle="1" w:styleId="Heading5Char">
    <w:name w:val="Heading 5 Char"/>
    <w:link w:val="Heading5"/>
    <w:uiPriority w:val="9"/>
    <w:semiHidden/>
    <w:rsid w:val="009C3806"/>
    <w:rPr>
      <w:b/>
      <w:bCs/>
      <w:i/>
      <w:iCs/>
      <w:sz w:val="26"/>
      <w:szCs w:val="26"/>
    </w:rPr>
  </w:style>
  <w:style w:type="character" w:customStyle="1" w:styleId="Heading6Char">
    <w:name w:val="Heading 6 Char"/>
    <w:link w:val="Heading6"/>
    <w:uiPriority w:val="9"/>
    <w:semiHidden/>
    <w:rsid w:val="009C3806"/>
    <w:rPr>
      <w:b/>
      <w:bCs/>
    </w:rPr>
  </w:style>
  <w:style w:type="character" w:customStyle="1" w:styleId="Heading7Char">
    <w:name w:val="Heading 7 Char"/>
    <w:link w:val="Heading7"/>
    <w:uiPriority w:val="9"/>
    <w:semiHidden/>
    <w:rsid w:val="009C3806"/>
    <w:rPr>
      <w:sz w:val="24"/>
      <w:szCs w:val="24"/>
    </w:rPr>
  </w:style>
  <w:style w:type="character" w:customStyle="1" w:styleId="Heading8Char">
    <w:name w:val="Heading 8 Char"/>
    <w:link w:val="Heading8"/>
    <w:uiPriority w:val="9"/>
    <w:semiHidden/>
    <w:rsid w:val="009C3806"/>
    <w:rPr>
      <w:i/>
      <w:iCs/>
      <w:sz w:val="24"/>
      <w:szCs w:val="24"/>
    </w:rPr>
  </w:style>
  <w:style w:type="character" w:customStyle="1" w:styleId="Heading9Char">
    <w:name w:val="Heading 9 Char"/>
    <w:link w:val="Heading9"/>
    <w:uiPriority w:val="9"/>
    <w:semiHidden/>
    <w:rsid w:val="009C3806"/>
    <w:rPr>
      <w:rFonts w:ascii="Cambria" w:eastAsia="Times New Roman" w:hAnsi="Cambria"/>
    </w:rPr>
  </w:style>
  <w:style w:type="paragraph" w:styleId="Title">
    <w:name w:val="Title"/>
    <w:basedOn w:val="Normal"/>
    <w:next w:val="Normal"/>
    <w:link w:val="TitleChar"/>
    <w:uiPriority w:val="10"/>
    <w:qFormat/>
    <w:rsid w:val="009C3806"/>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9C380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C3806"/>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9C3806"/>
    <w:rPr>
      <w:rFonts w:ascii="Cambria" w:eastAsia="Times New Roman" w:hAnsi="Cambria"/>
      <w:sz w:val="24"/>
      <w:szCs w:val="24"/>
    </w:rPr>
  </w:style>
  <w:style w:type="paragraph" w:customStyle="1" w:styleId="NoSpacing1">
    <w:name w:val="No Spacing1"/>
    <w:basedOn w:val="Normal"/>
    <w:link w:val="NoSpacingChar"/>
    <w:uiPriority w:val="1"/>
    <w:qFormat/>
    <w:rsid w:val="009C3806"/>
    <w:rPr>
      <w:szCs w:val="32"/>
      <w:lang w:val="x-none" w:eastAsia="x-none"/>
    </w:rPr>
  </w:style>
  <w:style w:type="paragraph" w:customStyle="1" w:styleId="ColorfulList-Accent11">
    <w:name w:val="Colorful List - Accent 11"/>
    <w:basedOn w:val="Normal"/>
    <w:uiPriority w:val="34"/>
    <w:qFormat/>
    <w:rsid w:val="009C3806"/>
    <w:pPr>
      <w:ind w:left="720"/>
      <w:contextualSpacing/>
    </w:pPr>
  </w:style>
  <w:style w:type="paragraph" w:customStyle="1" w:styleId="ColorfulGrid-Accent11">
    <w:name w:val="Colorful Grid - Accent 11"/>
    <w:basedOn w:val="Normal"/>
    <w:next w:val="Normal"/>
    <w:link w:val="ColorfulGrid-Accent1Char"/>
    <w:uiPriority w:val="29"/>
    <w:qFormat/>
    <w:rsid w:val="009C3806"/>
    <w:rPr>
      <w:i/>
      <w:lang w:val="x-none" w:eastAsia="x-none" w:bidi="ar-SA"/>
    </w:rPr>
  </w:style>
  <w:style w:type="character" w:customStyle="1" w:styleId="ColorfulGrid-Accent1Char">
    <w:name w:val="Colorful Grid - Accent 1 Char"/>
    <w:link w:val="ColorfulGrid-Accent11"/>
    <w:uiPriority w:val="29"/>
    <w:rsid w:val="009C3806"/>
    <w:rPr>
      <w:i/>
      <w:sz w:val="24"/>
      <w:szCs w:val="24"/>
    </w:rPr>
  </w:style>
  <w:style w:type="paragraph" w:customStyle="1" w:styleId="LightShading-Accent21">
    <w:name w:val="Light Shading - Accent 21"/>
    <w:basedOn w:val="Normal"/>
    <w:next w:val="Normal"/>
    <w:link w:val="LightShading-Accent2Char"/>
    <w:uiPriority w:val="30"/>
    <w:qFormat/>
    <w:rsid w:val="009C3806"/>
    <w:pPr>
      <w:ind w:left="720" w:right="720"/>
    </w:pPr>
    <w:rPr>
      <w:b/>
      <w:i/>
      <w:szCs w:val="20"/>
      <w:lang w:val="x-none" w:eastAsia="x-none" w:bidi="ar-SA"/>
    </w:rPr>
  </w:style>
  <w:style w:type="character" w:customStyle="1" w:styleId="LightShading-Accent2Char">
    <w:name w:val="Light Shading - Accent 2 Char"/>
    <w:link w:val="LightShading-Accent21"/>
    <w:uiPriority w:val="30"/>
    <w:rsid w:val="009C3806"/>
    <w:rPr>
      <w:b/>
      <w:i/>
      <w:sz w:val="24"/>
    </w:rPr>
  </w:style>
  <w:style w:type="character" w:customStyle="1" w:styleId="SubtleEmphasis1">
    <w:name w:val="Subtle Emphasis1"/>
    <w:uiPriority w:val="19"/>
    <w:qFormat/>
    <w:rsid w:val="009C3806"/>
    <w:rPr>
      <w:i/>
      <w:color w:val="5A5A5A"/>
    </w:rPr>
  </w:style>
  <w:style w:type="character" w:customStyle="1" w:styleId="IntenseEmphasis1">
    <w:name w:val="Intense Emphasis1"/>
    <w:uiPriority w:val="21"/>
    <w:qFormat/>
    <w:rsid w:val="009C3806"/>
    <w:rPr>
      <w:b/>
      <w:i/>
      <w:sz w:val="24"/>
      <w:szCs w:val="24"/>
      <w:u w:val="single"/>
    </w:rPr>
  </w:style>
  <w:style w:type="character" w:customStyle="1" w:styleId="SubtleReference1">
    <w:name w:val="Subtle Reference1"/>
    <w:uiPriority w:val="31"/>
    <w:qFormat/>
    <w:rsid w:val="009C3806"/>
    <w:rPr>
      <w:sz w:val="24"/>
      <w:szCs w:val="24"/>
      <w:u w:val="single"/>
    </w:rPr>
  </w:style>
  <w:style w:type="character" w:customStyle="1" w:styleId="IntenseReference1">
    <w:name w:val="Intense Reference1"/>
    <w:uiPriority w:val="32"/>
    <w:qFormat/>
    <w:rsid w:val="009C3806"/>
    <w:rPr>
      <w:b/>
      <w:sz w:val="24"/>
      <w:u w:val="single"/>
    </w:rPr>
  </w:style>
  <w:style w:type="character" w:customStyle="1" w:styleId="BookTitle1">
    <w:name w:val="Book Title1"/>
    <w:uiPriority w:val="33"/>
    <w:qFormat/>
    <w:rsid w:val="009C3806"/>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9C3806"/>
    <w:pPr>
      <w:outlineLvl w:val="9"/>
    </w:pPr>
  </w:style>
  <w:style w:type="character" w:styleId="CommentReference">
    <w:name w:val="annotation reference"/>
    <w:uiPriority w:val="99"/>
    <w:semiHidden/>
    <w:unhideWhenUsed/>
    <w:rsid w:val="005C6583"/>
    <w:rPr>
      <w:sz w:val="16"/>
      <w:szCs w:val="16"/>
    </w:rPr>
  </w:style>
  <w:style w:type="paragraph" w:styleId="CommentText">
    <w:name w:val="annotation text"/>
    <w:basedOn w:val="Normal"/>
    <w:link w:val="CommentTextChar"/>
    <w:uiPriority w:val="99"/>
    <w:semiHidden/>
    <w:unhideWhenUsed/>
    <w:rsid w:val="005C6583"/>
    <w:rPr>
      <w:sz w:val="20"/>
      <w:szCs w:val="20"/>
      <w:lang w:val="x-none" w:eastAsia="x-none"/>
    </w:rPr>
  </w:style>
  <w:style w:type="character" w:customStyle="1" w:styleId="CommentTextChar">
    <w:name w:val="Comment Text Char"/>
    <w:link w:val="CommentText"/>
    <w:uiPriority w:val="99"/>
    <w:semiHidden/>
    <w:rsid w:val="005C6583"/>
    <w:rPr>
      <w:lang w:bidi="en-US"/>
    </w:rPr>
  </w:style>
  <w:style w:type="paragraph" w:styleId="CommentSubject">
    <w:name w:val="annotation subject"/>
    <w:basedOn w:val="CommentText"/>
    <w:next w:val="CommentText"/>
    <w:link w:val="CommentSubjectChar"/>
    <w:uiPriority w:val="99"/>
    <w:semiHidden/>
    <w:unhideWhenUsed/>
    <w:rsid w:val="005C6583"/>
    <w:rPr>
      <w:b/>
      <w:bCs/>
    </w:rPr>
  </w:style>
  <w:style w:type="character" w:customStyle="1" w:styleId="CommentSubjectChar">
    <w:name w:val="Comment Subject Char"/>
    <w:link w:val="CommentSubject"/>
    <w:uiPriority w:val="99"/>
    <w:semiHidden/>
    <w:rsid w:val="005C6583"/>
    <w:rPr>
      <w:b/>
      <w:bCs/>
      <w:lang w:bidi="en-US"/>
    </w:rPr>
  </w:style>
  <w:style w:type="paragraph" w:customStyle="1" w:styleId="Default">
    <w:name w:val="Default"/>
    <w:rsid w:val="005C3F40"/>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A17BF"/>
    <w:rPr>
      <w:color w:val="800080"/>
      <w:u w:val="single"/>
    </w:rPr>
  </w:style>
  <w:style w:type="paragraph" w:styleId="TOC1">
    <w:name w:val="toc 1"/>
    <w:basedOn w:val="Normal"/>
    <w:next w:val="Normal"/>
    <w:autoRedefine/>
    <w:uiPriority w:val="39"/>
    <w:unhideWhenUsed/>
    <w:qFormat/>
    <w:rsid w:val="00E56FD2"/>
  </w:style>
  <w:style w:type="paragraph" w:styleId="TOC2">
    <w:name w:val="toc 2"/>
    <w:basedOn w:val="Normal"/>
    <w:next w:val="Normal"/>
    <w:autoRedefine/>
    <w:uiPriority w:val="39"/>
    <w:unhideWhenUsed/>
    <w:qFormat/>
    <w:rsid w:val="00E56FD2"/>
    <w:pPr>
      <w:ind w:left="240"/>
    </w:pPr>
  </w:style>
  <w:style w:type="paragraph" w:styleId="TOC3">
    <w:name w:val="toc 3"/>
    <w:basedOn w:val="Normal"/>
    <w:next w:val="Normal"/>
    <w:autoRedefine/>
    <w:uiPriority w:val="39"/>
    <w:unhideWhenUsed/>
    <w:qFormat/>
    <w:rsid w:val="00E56FD2"/>
    <w:pPr>
      <w:ind w:left="480"/>
    </w:pPr>
  </w:style>
  <w:style w:type="character" w:customStyle="1" w:styleId="NoSpacingChar">
    <w:name w:val="No Spacing Char"/>
    <w:link w:val="NoSpacing1"/>
    <w:uiPriority w:val="1"/>
    <w:rsid w:val="00C8405B"/>
    <w:rPr>
      <w:sz w:val="24"/>
      <w:szCs w:val="32"/>
      <w:lang w:bidi="en-US"/>
    </w:rPr>
  </w:style>
  <w:style w:type="table" w:styleId="TableGrid">
    <w:name w:val="Table Grid"/>
    <w:basedOn w:val="TableNormal"/>
    <w:uiPriority w:val="59"/>
    <w:rsid w:val="00F404B9"/>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FCA"/>
    <w:pPr>
      <w:ind w:left="720"/>
      <w:contextualSpacing/>
    </w:pPr>
  </w:style>
  <w:style w:type="paragraph" w:styleId="Revision">
    <w:name w:val="Revision"/>
    <w:hidden/>
    <w:uiPriority w:val="99"/>
    <w:semiHidden/>
    <w:rsid w:val="00724E01"/>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2307">
      <w:bodyDiv w:val="1"/>
      <w:marLeft w:val="0"/>
      <w:marRight w:val="0"/>
      <w:marTop w:val="0"/>
      <w:marBottom w:val="0"/>
      <w:divBdr>
        <w:top w:val="none" w:sz="0" w:space="0" w:color="auto"/>
        <w:left w:val="none" w:sz="0" w:space="0" w:color="auto"/>
        <w:bottom w:val="none" w:sz="0" w:space="0" w:color="auto"/>
        <w:right w:val="none" w:sz="0" w:space="0" w:color="auto"/>
      </w:divBdr>
      <w:divsChild>
        <w:div w:id="1971398195">
          <w:marLeft w:val="0"/>
          <w:marRight w:val="0"/>
          <w:marTop w:val="0"/>
          <w:marBottom w:val="0"/>
          <w:divBdr>
            <w:top w:val="none" w:sz="0" w:space="0" w:color="auto"/>
            <w:left w:val="none" w:sz="0" w:space="0" w:color="auto"/>
            <w:bottom w:val="none" w:sz="0" w:space="0" w:color="auto"/>
            <w:right w:val="none" w:sz="0" w:space="0" w:color="auto"/>
          </w:divBdr>
          <w:divsChild>
            <w:div w:id="1735275460">
              <w:marLeft w:val="1"/>
              <w:marRight w:val="1"/>
              <w:marTop w:val="1"/>
              <w:marBottom w:val="1"/>
              <w:divBdr>
                <w:top w:val="none" w:sz="0" w:space="0" w:color="auto"/>
                <w:left w:val="none" w:sz="0" w:space="0" w:color="auto"/>
                <w:bottom w:val="none" w:sz="0" w:space="0" w:color="auto"/>
                <w:right w:val="none" w:sz="0" w:space="0" w:color="auto"/>
              </w:divBdr>
              <w:divsChild>
                <w:div w:id="237981030">
                  <w:marLeft w:val="0"/>
                  <w:marRight w:val="0"/>
                  <w:marTop w:val="0"/>
                  <w:marBottom w:val="0"/>
                  <w:divBdr>
                    <w:top w:val="none" w:sz="0" w:space="0" w:color="auto"/>
                    <w:left w:val="none" w:sz="0" w:space="0" w:color="auto"/>
                    <w:bottom w:val="none" w:sz="0" w:space="0" w:color="auto"/>
                    <w:right w:val="none" w:sz="0" w:space="0" w:color="auto"/>
                  </w:divBdr>
                  <w:divsChild>
                    <w:div w:id="1541437746">
                      <w:marLeft w:val="0"/>
                      <w:marRight w:val="0"/>
                      <w:marTop w:val="150"/>
                      <w:marBottom w:val="2"/>
                      <w:divBdr>
                        <w:top w:val="none" w:sz="0" w:space="0" w:color="auto"/>
                        <w:left w:val="none" w:sz="0" w:space="0" w:color="auto"/>
                        <w:bottom w:val="none" w:sz="0" w:space="0" w:color="auto"/>
                        <w:right w:val="none" w:sz="0" w:space="0" w:color="auto"/>
                      </w:divBdr>
                      <w:divsChild>
                        <w:div w:id="555700752">
                          <w:marLeft w:val="0"/>
                          <w:marRight w:val="0"/>
                          <w:marTop w:val="0"/>
                          <w:marBottom w:val="0"/>
                          <w:divBdr>
                            <w:top w:val="none" w:sz="0" w:space="0" w:color="auto"/>
                            <w:left w:val="none" w:sz="0" w:space="0" w:color="auto"/>
                            <w:bottom w:val="none" w:sz="0" w:space="0" w:color="auto"/>
                            <w:right w:val="none" w:sz="0" w:space="0" w:color="auto"/>
                          </w:divBdr>
                          <w:divsChild>
                            <w:div w:id="802046151">
                              <w:marLeft w:val="0"/>
                              <w:marRight w:val="0"/>
                              <w:marTop w:val="0"/>
                              <w:marBottom w:val="360"/>
                              <w:divBdr>
                                <w:top w:val="none" w:sz="0" w:space="0" w:color="auto"/>
                                <w:left w:val="none" w:sz="0" w:space="0" w:color="auto"/>
                                <w:bottom w:val="none" w:sz="0" w:space="0" w:color="auto"/>
                                <w:right w:val="none" w:sz="0" w:space="0" w:color="auto"/>
                              </w:divBdr>
                              <w:divsChild>
                                <w:div w:id="808788959">
                                  <w:marLeft w:val="0"/>
                                  <w:marRight w:val="0"/>
                                  <w:marTop w:val="0"/>
                                  <w:marBottom w:val="0"/>
                                  <w:divBdr>
                                    <w:top w:val="none" w:sz="0" w:space="0" w:color="auto"/>
                                    <w:left w:val="none" w:sz="0" w:space="0" w:color="auto"/>
                                    <w:bottom w:val="none" w:sz="0" w:space="0" w:color="auto"/>
                                    <w:right w:val="none" w:sz="0" w:space="0" w:color="auto"/>
                                  </w:divBdr>
                                  <w:divsChild>
                                    <w:div w:id="1399211895">
                                      <w:marLeft w:val="0"/>
                                      <w:marRight w:val="0"/>
                                      <w:marTop w:val="0"/>
                                      <w:marBottom w:val="0"/>
                                      <w:divBdr>
                                        <w:top w:val="none" w:sz="0" w:space="0" w:color="auto"/>
                                        <w:left w:val="none" w:sz="0" w:space="0" w:color="auto"/>
                                        <w:bottom w:val="none" w:sz="0" w:space="0" w:color="auto"/>
                                        <w:right w:val="none" w:sz="0" w:space="0" w:color="auto"/>
                                      </w:divBdr>
                                      <w:divsChild>
                                        <w:div w:id="1945334043">
                                          <w:marLeft w:val="0"/>
                                          <w:marRight w:val="0"/>
                                          <w:marTop w:val="0"/>
                                          <w:marBottom w:val="0"/>
                                          <w:divBdr>
                                            <w:top w:val="none" w:sz="0" w:space="0" w:color="auto"/>
                                            <w:left w:val="none" w:sz="0" w:space="0" w:color="auto"/>
                                            <w:bottom w:val="none" w:sz="0" w:space="0" w:color="auto"/>
                                            <w:right w:val="none" w:sz="0" w:space="0" w:color="auto"/>
                                          </w:divBdr>
                                          <w:divsChild>
                                            <w:div w:id="2040663311">
                                              <w:marLeft w:val="0"/>
                                              <w:marRight w:val="0"/>
                                              <w:marTop w:val="0"/>
                                              <w:marBottom w:val="0"/>
                                              <w:divBdr>
                                                <w:top w:val="none" w:sz="0" w:space="0" w:color="auto"/>
                                                <w:left w:val="none" w:sz="0" w:space="0" w:color="auto"/>
                                                <w:bottom w:val="none" w:sz="0" w:space="0" w:color="auto"/>
                                                <w:right w:val="none" w:sz="0" w:space="0" w:color="auto"/>
                                              </w:divBdr>
                                              <w:divsChild>
                                                <w:div w:id="16487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499114">
      <w:bodyDiv w:val="1"/>
      <w:marLeft w:val="0"/>
      <w:marRight w:val="0"/>
      <w:marTop w:val="0"/>
      <w:marBottom w:val="0"/>
      <w:divBdr>
        <w:top w:val="none" w:sz="0" w:space="0" w:color="auto"/>
        <w:left w:val="none" w:sz="0" w:space="0" w:color="auto"/>
        <w:bottom w:val="none" w:sz="0" w:space="0" w:color="auto"/>
        <w:right w:val="none" w:sz="0" w:space="0" w:color="auto"/>
      </w:divBdr>
      <w:divsChild>
        <w:div w:id="13505631">
          <w:marLeft w:val="0"/>
          <w:marRight w:val="0"/>
          <w:marTop w:val="0"/>
          <w:marBottom w:val="0"/>
          <w:divBdr>
            <w:top w:val="none" w:sz="0" w:space="0" w:color="auto"/>
            <w:left w:val="none" w:sz="0" w:space="0" w:color="auto"/>
            <w:bottom w:val="none" w:sz="0" w:space="0" w:color="auto"/>
            <w:right w:val="none" w:sz="0" w:space="0" w:color="auto"/>
          </w:divBdr>
          <w:divsChild>
            <w:div w:id="560405456">
              <w:marLeft w:val="0"/>
              <w:marRight w:val="0"/>
              <w:marTop w:val="0"/>
              <w:marBottom w:val="0"/>
              <w:divBdr>
                <w:top w:val="none" w:sz="0" w:space="0" w:color="auto"/>
                <w:left w:val="none" w:sz="0" w:space="0" w:color="auto"/>
                <w:bottom w:val="none" w:sz="0" w:space="0" w:color="auto"/>
                <w:right w:val="none" w:sz="0" w:space="0" w:color="auto"/>
              </w:divBdr>
              <w:divsChild>
                <w:div w:id="696273599">
                  <w:marLeft w:val="0"/>
                  <w:marRight w:val="0"/>
                  <w:marTop w:val="0"/>
                  <w:marBottom w:val="0"/>
                  <w:divBdr>
                    <w:top w:val="none" w:sz="0" w:space="0" w:color="auto"/>
                    <w:left w:val="none" w:sz="0" w:space="0" w:color="auto"/>
                    <w:bottom w:val="none" w:sz="0" w:space="0" w:color="auto"/>
                    <w:right w:val="none" w:sz="0" w:space="0" w:color="auto"/>
                  </w:divBdr>
                  <w:divsChild>
                    <w:div w:id="953556041">
                      <w:marLeft w:val="0"/>
                      <w:marRight w:val="0"/>
                      <w:marTop w:val="0"/>
                      <w:marBottom w:val="0"/>
                      <w:divBdr>
                        <w:top w:val="none" w:sz="0" w:space="0" w:color="auto"/>
                        <w:left w:val="none" w:sz="0" w:space="0" w:color="auto"/>
                        <w:bottom w:val="none" w:sz="0" w:space="0" w:color="auto"/>
                        <w:right w:val="none" w:sz="0" w:space="0" w:color="auto"/>
                      </w:divBdr>
                      <w:divsChild>
                        <w:div w:id="1019815993">
                          <w:marLeft w:val="0"/>
                          <w:marRight w:val="0"/>
                          <w:marTop w:val="0"/>
                          <w:marBottom w:val="0"/>
                          <w:divBdr>
                            <w:top w:val="none" w:sz="0" w:space="0" w:color="auto"/>
                            <w:left w:val="none" w:sz="0" w:space="0" w:color="auto"/>
                            <w:bottom w:val="none" w:sz="0" w:space="0" w:color="auto"/>
                            <w:right w:val="none" w:sz="0" w:space="0" w:color="auto"/>
                          </w:divBdr>
                          <w:divsChild>
                            <w:div w:id="1399858921">
                              <w:marLeft w:val="0"/>
                              <w:marRight w:val="0"/>
                              <w:marTop w:val="0"/>
                              <w:marBottom w:val="0"/>
                              <w:divBdr>
                                <w:top w:val="none" w:sz="0" w:space="0" w:color="auto"/>
                                <w:left w:val="none" w:sz="0" w:space="0" w:color="auto"/>
                                <w:bottom w:val="none" w:sz="0" w:space="0" w:color="auto"/>
                                <w:right w:val="none" w:sz="0" w:space="0" w:color="auto"/>
                              </w:divBdr>
                              <w:divsChild>
                                <w:div w:id="1377314757">
                                  <w:marLeft w:val="0"/>
                                  <w:marRight w:val="0"/>
                                  <w:marTop w:val="0"/>
                                  <w:marBottom w:val="0"/>
                                  <w:divBdr>
                                    <w:top w:val="none" w:sz="0" w:space="0" w:color="auto"/>
                                    <w:left w:val="none" w:sz="0" w:space="0" w:color="auto"/>
                                    <w:bottom w:val="none" w:sz="0" w:space="0" w:color="auto"/>
                                    <w:right w:val="none" w:sz="0" w:space="0" w:color="auto"/>
                                  </w:divBdr>
                                  <w:divsChild>
                                    <w:div w:id="457264589">
                                      <w:marLeft w:val="0"/>
                                      <w:marRight w:val="0"/>
                                      <w:marTop w:val="0"/>
                                      <w:marBottom w:val="0"/>
                                      <w:divBdr>
                                        <w:top w:val="none" w:sz="0" w:space="0" w:color="auto"/>
                                        <w:left w:val="none" w:sz="0" w:space="0" w:color="auto"/>
                                        <w:bottom w:val="none" w:sz="0" w:space="0" w:color="auto"/>
                                        <w:right w:val="none" w:sz="0" w:space="0" w:color="auto"/>
                                      </w:divBdr>
                                      <w:divsChild>
                                        <w:div w:id="377628405">
                                          <w:marLeft w:val="0"/>
                                          <w:marRight w:val="0"/>
                                          <w:marTop w:val="0"/>
                                          <w:marBottom w:val="0"/>
                                          <w:divBdr>
                                            <w:top w:val="none" w:sz="0" w:space="0" w:color="auto"/>
                                            <w:left w:val="none" w:sz="0" w:space="0" w:color="auto"/>
                                            <w:bottom w:val="none" w:sz="0" w:space="0" w:color="auto"/>
                                            <w:right w:val="none" w:sz="0" w:space="0" w:color="auto"/>
                                          </w:divBdr>
                                          <w:divsChild>
                                            <w:div w:id="1372341874">
                                              <w:marLeft w:val="0"/>
                                              <w:marRight w:val="0"/>
                                              <w:marTop w:val="0"/>
                                              <w:marBottom w:val="0"/>
                                              <w:divBdr>
                                                <w:top w:val="none" w:sz="0" w:space="0" w:color="auto"/>
                                                <w:left w:val="none" w:sz="0" w:space="0" w:color="auto"/>
                                                <w:bottom w:val="none" w:sz="0" w:space="0" w:color="auto"/>
                                                <w:right w:val="none" w:sz="0" w:space="0" w:color="auto"/>
                                              </w:divBdr>
                                              <w:divsChild>
                                                <w:div w:id="1514491625">
                                                  <w:marLeft w:val="0"/>
                                                  <w:marRight w:val="0"/>
                                                  <w:marTop w:val="0"/>
                                                  <w:marBottom w:val="0"/>
                                                  <w:divBdr>
                                                    <w:top w:val="none" w:sz="0" w:space="0" w:color="auto"/>
                                                    <w:left w:val="none" w:sz="0" w:space="0" w:color="auto"/>
                                                    <w:bottom w:val="none" w:sz="0" w:space="0" w:color="auto"/>
                                                    <w:right w:val="none" w:sz="0" w:space="0" w:color="auto"/>
                                                  </w:divBdr>
                                                  <w:divsChild>
                                                    <w:div w:id="8925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698848">
      <w:bodyDiv w:val="1"/>
      <w:marLeft w:val="0"/>
      <w:marRight w:val="0"/>
      <w:marTop w:val="0"/>
      <w:marBottom w:val="0"/>
      <w:divBdr>
        <w:top w:val="none" w:sz="0" w:space="0" w:color="auto"/>
        <w:left w:val="none" w:sz="0" w:space="0" w:color="auto"/>
        <w:bottom w:val="none" w:sz="0" w:space="0" w:color="auto"/>
        <w:right w:val="none" w:sz="0" w:space="0" w:color="auto"/>
      </w:divBdr>
      <w:divsChild>
        <w:div w:id="857230812">
          <w:marLeft w:val="0"/>
          <w:marRight w:val="0"/>
          <w:marTop w:val="0"/>
          <w:marBottom w:val="0"/>
          <w:divBdr>
            <w:top w:val="none" w:sz="0" w:space="0" w:color="auto"/>
            <w:left w:val="none" w:sz="0" w:space="0" w:color="auto"/>
            <w:bottom w:val="none" w:sz="0" w:space="0" w:color="auto"/>
            <w:right w:val="none" w:sz="0" w:space="0" w:color="auto"/>
          </w:divBdr>
          <w:divsChild>
            <w:div w:id="702946177">
              <w:marLeft w:val="0"/>
              <w:marRight w:val="0"/>
              <w:marTop w:val="0"/>
              <w:marBottom w:val="0"/>
              <w:divBdr>
                <w:top w:val="none" w:sz="0" w:space="0" w:color="auto"/>
                <w:left w:val="none" w:sz="0" w:space="0" w:color="auto"/>
                <w:bottom w:val="none" w:sz="0" w:space="0" w:color="auto"/>
                <w:right w:val="none" w:sz="0" w:space="0" w:color="auto"/>
              </w:divBdr>
              <w:divsChild>
                <w:div w:id="778372618">
                  <w:marLeft w:val="0"/>
                  <w:marRight w:val="0"/>
                  <w:marTop w:val="0"/>
                  <w:marBottom w:val="0"/>
                  <w:divBdr>
                    <w:top w:val="none" w:sz="0" w:space="0" w:color="auto"/>
                    <w:left w:val="none" w:sz="0" w:space="0" w:color="auto"/>
                    <w:bottom w:val="none" w:sz="0" w:space="0" w:color="auto"/>
                    <w:right w:val="none" w:sz="0" w:space="0" w:color="auto"/>
                  </w:divBdr>
                  <w:divsChild>
                    <w:div w:id="1167939585">
                      <w:marLeft w:val="0"/>
                      <w:marRight w:val="0"/>
                      <w:marTop w:val="0"/>
                      <w:marBottom w:val="0"/>
                      <w:divBdr>
                        <w:top w:val="none" w:sz="0" w:space="0" w:color="auto"/>
                        <w:left w:val="none" w:sz="0" w:space="0" w:color="auto"/>
                        <w:bottom w:val="none" w:sz="0" w:space="0" w:color="auto"/>
                        <w:right w:val="none" w:sz="0" w:space="0" w:color="auto"/>
                      </w:divBdr>
                      <w:divsChild>
                        <w:div w:id="902984340">
                          <w:marLeft w:val="0"/>
                          <w:marRight w:val="0"/>
                          <w:marTop w:val="0"/>
                          <w:marBottom w:val="0"/>
                          <w:divBdr>
                            <w:top w:val="none" w:sz="0" w:space="0" w:color="auto"/>
                            <w:left w:val="none" w:sz="0" w:space="0" w:color="auto"/>
                            <w:bottom w:val="none" w:sz="0" w:space="0" w:color="auto"/>
                            <w:right w:val="none" w:sz="0" w:space="0" w:color="auto"/>
                          </w:divBdr>
                          <w:divsChild>
                            <w:div w:id="277102114">
                              <w:marLeft w:val="0"/>
                              <w:marRight w:val="0"/>
                              <w:marTop w:val="0"/>
                              <w:marBottom w:val="0"/>
                              <w:divBdr>
                                <w:top w:val="none" w:sz="0" w:space="0" w:color="auto"/>
                                <w:left w:val="none" w:sz="0" w:space="0" w:color="auto"/>
                                <w:bottom w:val="none" w:sz="0" w:space="0" w:color="auto"/>
                                <w:right w:val="none" w:sz="0" w:space="0" w:color="auto"/>
                              </w:divBdr>
                              <w:divsChild>
                                <w:div w:id="1562709083">
                                  <w:marLeft w:val="0"/>
                                  <w:marRight w:val="0"/>
                                  <w:marTop w:val="0"/>
                                  <w:marBottom w:val="0"/>
                                  <w:divBdr>
                                    <w:top w:val="none" w:sz="0" w:space="0" w:color="auto"/>
                                    <w:left w:val="none" w:sz="0" w:space="0" w:color="auto"/>
                                    <w:bottom w:val="none" w:sz="0" w:space="0" w:color="auto"/>
                                    <w:right w:val="none" w:sz="0" w:space="0" w:color="auto"/>
                                  </w:divBdr>
                                  <w:divsChild>
                                    <w:div w:id="314189082">
                                      <w:marLeft w:val="0"/>
                                      <w:marRight w:val="0"/>
                                      <w:marTop w:val="0"/>
                                      <w:marBottom w:val="0"/>
                                      <w:divBdr>
                                        <w:top w:val="none" w:sz="0" w:space="0" w:color="auto"/>
                                        <w:left w:val="none" w:sz="0" w:space="0" w:color="auto"/>
                                        <w:bottom w:val="none" w:sz="0" w:space="0" w:color="auto"/>
                                        <w:right w:val="none" w:sz="0" w:space="0" w:color="auto"/>
                                      </w:divBdr>
                                      <w:divsChild>
                                        <w:div w:id="212739008">
                                          <w:marLeft w:val="0"/>
                                          <w:marRight w:val="0"/>
                                          <w:marTop w:val="0"/>
                                          <w:marBottom w:val="0"/>
                                          <w:divBdr>
                                            <w:top w:val="none" w:sz="0" w:space="0" w:color="auto"/>
                                            <w:left w:val="none" w:sz="0" w:space="0" w:color="auto"/>
                                            <w:bottom w:val="none" w:sz="0" w:space="0" w:color="auto"/>
                                            <w:right w:val="none" w:sz="0" w:space="0" w:color="auto"/>
                                          </w:divBdr>
                                          <w:divsChild>
                                            <w:div w:id="573126480">
                                              <w:marLeft w:val="0"/>
                                              <w:marRight w:val="0"/>
                                              <w:marTop w:val="0"/>
                                              <w:marBottom w:val="0"/>
                                              <w:divBdr>
                                                <w:top w:val="none" w:sz="0" w:space="0" w:color="auto"/>
                                                <w:left w:val="none" w:sz="0" w:space="0" w:color="auto"/>
                                                <w:bottom w:val="none" w:sz="0" w:space="0" w:color="auto"/>
                                                <w:right w:val="none" w:sz="0" w:space="0" w:color="auto"/>
                                              </w:divBdr>
                                              <w:divsChild>
                                                <w:div w:id="963772640">
                                                  <w:marLeft w:val="0"/>
                                                  <w:marRight w:val="0"/>
                                                  <w:marTop w:val="0"/>
                                                  <w:marBottom w:val="0"/>
                                                  <w:divBdr>
                                                    <w:top w:val="none" w:sz="0" w:space="0" w:color="auto"/>
                                                    <w:left w:val="none" w:sz="0" w:space="0" w:color="auto"/>
                                                    <w:bottom w:val="none" w:sz="0" w:space="0" w:color="auto"/>
                                                    <w:right w:val="none" w:sz="0" w:space="0" w:color="auto"/>
                                                  </w:divBdr>
                                                  <w:divsChild>
                                                    <w:div w:id="8338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362433">
      <w:bodyDiv w:val="1"/>
      <w:marLeft w:val="0"/>
      <w:marRight w:val="0"/>
      <w:marTop w:val="0"/>
      <w:marBottom w:val="0"/>
      <w:divBdr>
        <w:top w:val="none" w:sz="0" w:space="0" w:color="auto"/>
        <w:left w:val="none" w:sz="0" w:space="0" w:color="auto"/>
        <w:bottom w:val="none" w:sz="0" w:space="0" w:color="auto"/>
        <w:right w:val="none" w:sz="0" w:space="0" w:color="auto"/>
      </w:divBdr>
      <w:divsChild>
        <w:div w:id="1750074552">
          <w:marLeft w:val="0"/>
          <w:marRight w:val="0"/>
          <w:marTop w:val="0"/>
          <w:marBottom w:val="0"/>
          <w:divBdr>
            <w:top w:val="none" w:sz="0" w:space="0" w:color="auto"/>
            <w:left w:val="none" w:sz="0" w:space="0" w:color="auto"/>
            <w:bottom w:val="none" w:sz="0" w:space="0" w:color="auto"/>
            <w:right w:val="none" w:sz="0" w:space="0" w:color="auto"/>
          </w:divBdr>
          <w:divsChild>
            <w:div w:id="1039402914">
              <w:marLeft w:val="0"/>
              <w:marRight w:val="0"/>
              <w:marTop w:val="0"/>
              <w:marBottom w:val="0"/>
              <w:divBdr>
                <w:top w:val="none" w:sz="0" w:space="0" w:color="auto"/>
                <w:left w:val="none" w:sz="0" w:space="0" w:color="auto"/>
                <w:bottom w:val="none" w:sz="0" w:space="0" w:color="auto"/>
                <w:right w:val="none" w:sz="0" w:space="0" w:color="auto"/>
              </w:divBdr>
              <w:divsChild>
                <w:div w:id="360055359">
                  <w:marLeft w:val="0"/>
                  <w:marRight w:val="0"/>
                  <w:marTop w:val="0"/>
                  <w:marBottom w:val="0"/>
                  <w:divBdr>
                    <w:top w:val="none" w:sz="0" w:space="0" w:color="auto"/>
                    <w:left w:val="none" w:sz="0" w:space="0" w:color="auto"/>
                    <w:bottom w:val="none" w:sz="0" w:space="0" w:color="auto"/>
                    <w:right w:val="none" w:sz="0" w:space="0" w:color="auto"/>
                  </w:divBdr>
                  <w:divsChild>
                    <w:div w:id="1416974249">
                      <w:marLeft w:val="0"/>
                      <w:marRight w:val="0"/>
                      <w:marTop w:val="0"/>
                      <w:marBottom w:val="0"/>
                      <w:divBdr>
                        <w:top w:val="none" w:sz="0" w:space="0" w:color="auto"/>
                        <w:left w:val="none" w:sz="0" w:space="0" w:color="auto"/>
                        <w:bottom w:val="none" w:sz="0" w:space="0" w:color="auto"/>
                        <w:right w:val="none" w:sz="0" w:space="0" w:color="auto"/>
                      </w:divBdr>
                      <w:divsChild>
                        <w:div w:id="968631507">
                          <w:marLeft w:val="0"/>
                          <w:marRight w:val="0"/>
                          <w:marTop w:val="0"/>
                          <w:marBottom w:val="0"/>
                          <w:divBdr>
                            <w:top w:val="none" w:sz="0" w:space="0" w:color="auto"/>
                            <w:left w:val="none" w:sz="0" w:space="0" w:color="auto"/>
                            <w:bottom w:val="none" w:sz="0" w:space="0" w:color="auto"/>
                            <w:right w:val="none" w:sz="0" w:space="0" w:color="auto"/>
                          </w:divBdr>
                          <w:divsChild>
                            <w:div w:id="709458851">
                              <w:marLeft w:val="0"/>
                              <w:marRight w:val="0"/>
                              <w:marTop w:val="0"/>
                              <w:marBottom w:val="0"/>
                              <w:divBdr>
                                <w:top w:val="none" w:sz="0" w:space="0" w:color="auto"/>
                                <w:left w:val="none" w:sz="0" w:space="0" w:color="auto"/>
                                <w:bottom w:val="none" w:sz="0" w:space="0" w:color="auto"/>
                                <w:right w:val="none" w:sz="0" w:space="0" w:color="auto"/>
                              </w:divBdr>
                              <w:divsChild>
                                <w:div w:id="229735487">
                                  <w:marLeft w:val="0"/>
                                  <w:marRight w:val="0"/>
                                  <w:marTop w:val="0"/>
                                  <w:marBottom w:val="0"/>
                                  <w:divBdr>
                                    <w:top w:val="none" w:sz="0" w:space="0" w:color="auto"/>
                                    <w:left w:val="none" w:sz="0" w:space="0" w:color="auto"/>
                                    <w:bottom w:val="none" w:sz="0" w:space="0" w:color="auto"/>
                                    <w:right w:val="none" w:sz="0" w:space="0" w:color="auto"/>
                                  </w:divBdr>
                                </w:div>
                              </w:divsChild>
                            </w:div>
                            <w:div w:id="838080642">
                              <w:marLeft w:val="0"/>
                              <w:marRight w:val="0"/>
                              <w:marTop w:val="0"/>
                              <w:marBottom w:val="0"/>
                              <w:divBdr>
                                <w:top w:val="none" w:sz="0" w:space="0" w:color="auto"/>
                                <w:left w:val="none" w:sz="0" w:space="0" w:color="auto"/>
                                <w:bottom w:val="none" w:sz="0" w:space="0" w:color="auto"/>
                                <w:right w:val="none" w:sz="0" w:space="0" w:color="auto"/>
                              </w:divBdr>
                              <w:divsChild>
                                <w:div w:id="127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102787">
      <w:bodyDiv w:val="1"/>
      <w:marLeft w:val="0"/>
      <w:marRight w:val="0"/>
      <w:marTop w:val="0"/>
      <w:marBottom w:val="0"/>
      <w:divBdr>
        <w:top w:val="none" w:sz="0" w:space="0" w:color="auto"/>
        <w:left w:val="none" w:sz="0" w:space="0" w:color="auto"/>
        <w:bottom w:val="none" w:sz="0" w:space="0" w:color="auto"/>
        <w:right w:val="none" w:sz="0" w:space="0" w:color="auto"/>
      </w:divBdr>
      <w:divsChild>
        <w:div w:id="438452003">
          <w:marLeft w:val="0"/>
          <w:marRight w:val="0"/>
          <w:marTop w:val="0"/>
          <w:marBottom w:val="0"/>
          <w:divBdr>
            <w:top w:val="none" w:sz="0" w:space="0" w:color="auto"/>
            <w:left w:val="none" w:sz="0" w:space="0" w:color="auto"/>
            <w:bottom w:val="none" w:sz="0" w:space="0" w:color="auto"/>
            <w:right w:val="none" w:sz="0" w:space="0" w:color="auto"/>
          </w:divBdr>
          <w:divsChild>
            <w:div w:id="97605128">
              <w:marLeft w:val="0"/>
              <w:marRight w:val="0"/>
              <w:marTop w:val="0"/>
              <w:marBottom w:val="0"/>
              <w:divBdr>
                <w:top w:val="none" w:sz="0" w:space="0" w:color="auto"/>
                <w:left w:val="none" w:sz="0" w:space="0" w:color="auto"/>
                <w:bottom w:val="none" w:sz="0" w:space="0" w:color="auto"/>
                <w:right w:val="none" w:sz="0" w:space="0" w:color="auto"/>
              </w:divBdr>
              <w:divsChild>
                <w:div w:id="2120759717">
                  <w:marLeft w:val="0"/>
                  <w:marRight w:val="0"/>
                  <w:marTop w:val="0"/>
                  <w:marBottom w:val="0"/>
                  <w:divBdr>
                    <w:top w:val="none" w:sz="0" w:space="0" w:color="auto"/>
                    <w:left w:val="none" w:sz="0" w:space="0" w:color="auto"/>
                    <w:bottom w:val="none" w:sz="0" w:space="0" w:color="auto"/>
                    <w:right w:val="none" w:sz="0" w:space="0" w:color="auto"/>
                  </w:divBdr>
                  <w:divsChild>
                    <w:div w:id="1541747122">
                      <w:marLeft w:val="0"/>
                      <w:marRight w:val="0"/>
                      <w:marTop w:val="0"/>
                      <w:marBottom w:val="0"/>
                      <w:divBdr>
                        <w:top w:val="none" w:sz="0" w:space="0" w:color="auto"/>
                        <w:left w:val="none" w:sz="0" w:space="0" w:color="auto"/>
                        <w:bottom w:val="none" w:sz="0" w:space="0" w:color="auto"/>
                        <w:right w:val="none" w:sz="0" w:space="0" w:color="auto"/>
                      </w:divBdr>
                      <w:divsChild>
                        <w:div w:id="675376888">
                          <w:marLeft w:val="0"/>
                          <w:marRight w:val="0"/>
                          <w:marTop w:val="0"/>
                          <w:marBottom w:val="0"/>
                          <w:divBdr>
                            <w:top w:val="none" w:sz="0" w:space="0" w:color="auto"/>
                            <w:left w:val="none" w:sz="0" w:space="0" w:color="auto"/>
                            <w:bottom w:val="none" w:sz="0" w:space="0" w:color="auto"/>
                            <w:right w:val="none" w:sz="0" w:space="0" w:color="auto"/>
                          </w:divBdr>
                          <w:divsChild>
                            <w:div w:id="1872375952">
                              <w:marLeft w:val="0"/>
                              <w:marRight w:val="0"/>
                              <w:marTop w:val="0"/>
                              <w:marBottom w:val="0"/>
                              <w:divBdr>
                                <w:top w:val="none" w:sz="0" w:space="0" w:color="auto"/>
                                <w:left w:val="none" w:sz="0" w:space="0" w:color="auto"/>
                                <w:bottom w:val="none" w:sz="0" w:space="0" w:color="auto"/>
                                <w:right w:val="none" w:sz="0" w:space="0" w:color="auto"/>
                              </w:divBdr>
                              <w:divsChild>
                                <w:div w:id="484204590">
                                  <w:marLeft w:val="0"/>
                                  <w:marRight w:val="0"/>
                                  <w:marTop w:val="0"/>
                                  <w:marBottom w:val="0"/>
                                  <w:divBdr>
                                    <w:top w:val="none" w:sz="0" w:space="0" w:color="auto"/>
                                    <w:left w:val="none" w:sz="0" w:space="0" w:color="auto"/>
                                    <w:bottom w:val="none" w:sz="0" w:space="0" w:color="auto"/>
                                    <w:right w:val="none" w:sz="0" w:space="0" w:color="auto"/>
                                  </w:divBdr>
                                  <w:divsChild>
                                    <w:div w:id="1647079589">
                                      <w:marLeft w:val="0"/>
                                      <w:marRight w:val="0"/>
                                      <w:marTop w:val="0"/>
                                      <w:marBottom w:val="0"/>
                                      <w:divBdr>
                                        <w:top w:val="none" w:sz="0" w:space="0" w:color="auto"/>
                                        <w:left w:val="none" w:sz="0" w:space="0" w:color="auto"/>
                                        <w:bottom w:val="none" w:sz="0" w:space="0" w:color="auto"/>
                                        <w:right w:val="none" w:sz="0" w:space="0" w:color="auto"/>
                                      </w:divBdr>
                                      <w:divsChild>
                                        <w:div w:id="863858148">
                                          <w:marLeft w:val="0"/>
                                          <w:marRight w:val="0"/>
                                          <w:marTop w:val="0"/>
                                          <w:marBottom w:val="0"/>
                                          <w:divBdr>
                                            <w:top w:val="none" w:sz="0" w:space="0" w:color="auto"/>
                                            <w:left w:val="none" w:sz="0" w:space="0" w:color="auto"/>
                                            <w:bottom w:val="none" w:sz="0" w:space="0" w:color="auto"/>
                                            <w:right w:val="none" w:sz="0" w:space="0" w:color="auto"/>
                                          </w:divBdr>
                                          <w:divsChild>
                                            <w:div w:id="957906033">
                                              <w:marLeft w:val="0"/>
                                              <w:marRight w:val="0"/>
                                              <w:marTop w:val="0"/>
                                              <w:marBottom w:val="0"/>
                                              <w:divBdr>
                                                <w:top w:val="none" w:sz="0" w:space="0" w:color="auto"/>
                                                <w:left w:val="none" w:sz="0" w:space="0" w:color="auto"/>
                                                <w:bottom w:val="none" w:sz="0" w:space="0" w:color="auto"/>
                                                <w:right w:val="none" w:sz="0" w:space="0" w:color="auto"/>
                                              </w:divBdr>
                                              <w:divsChild>
                                                <w:div w:id="214120557">
                                                  <w:marLeft w:val="0"/>
                                                  <w:marRight w:val="0"/>
                                                  <w:marTop w:val="0"/>
                                                  <w:marBottom w:val="0"/>
                                                  <w:divBdr>
                                                    <w:top w:val="none" w:sz="0" w:space="0" w:color="auto"/>
                                                    <w:left w:val="none" w:sz="0" w:space="0" w:color="auto"/>
                                                    <w:bottom w:val="none" w:sz="0" w:space="0" w:color="auto"/>
                                                    <w:right w:val="none" w:sz="0" w:space="0" w:color="auto"/>
                                                  </w:divBdr>
                                                  <w:divsChild>
                                                    <w:div w:id="2084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807355">
      <w:bodyDiv w:val="1"/>
      <w:marLeft w:val="0"/>
      <w:marRight w:val="0"/>
      <w:marTop w:val="0"/>
      <w:marBottom w:val="0"/>
      <w:divBdr>
        <w:top w:val="none" w:sz="0" w:space="0" w:color="auto"/>
        <w:left w:val="none" w:sz="0" w:space="0" w:color="auto"/>
        <w:bottom w:val="none" w:sz="0" w:space="0" w:color="auto"/>
        <w:right w:val="none" w:sz="0" w:space="0" w:color="auto"/>
      </w:divBdr>
      <w:divsChild>
        <w:div w:id="672494202">
          <w:marLeft w:val="0"/>
          <w:marRight w:val="0"/>
          <w:marTop w:val="0"/>
          <w:marBottom w:val="0"/>
          <w:divBdr>
            <w:top w:val="none" w:sz="0" w:space="0" w:color="auto"/>
            <w:left w:val="none" w:sz="0" w:space="0" w:color="auto"/>
            <w:bottom w:val="none" w:sz="0" w:space="0" w:color="auto"/>
            <w:right w:val="none" w:sz="0" w:space="0" w:color="auto"/>
          </w:divBdr>
          <w:divsChild>
            <w:div w:id="1452288948">
              <w:marLeft w:val="0"/>
              <w:marRight w:val="0"/>
              <w:marTop w:val="0"/>
              <w:marBottom w:val="0"/>
              <w:divBdr>
                <w:top w:val="none" w:sz="0" w:space="0" w:color="auto"/>
                <w:left w:val="none" w:sz="0" w:space="0" w:color="auto"/>
                <w:bottom w:val="none" w:sz="0" w:space="0" w:color="auto"/>
                <w:right w:val="none" w:sz="0" w:space="0" w:color="auto"/>
              </w:divBdr>
              <w:divsChild>
                <w:div w:id="994142164">
                  <w:marLeft w:val="0"/>
                  <w:marRight w:val="0"/>
                  <w:marTop w:val="0"/>
                  <w:marBottom w:val="0"/>
                  <w:divBdr>
                    <w:top w:val="none" w:sz="0" w:space="0" w:color="auto"/>
                    <w:left w:val="none" w:sz="0" w:space="0" w:color="auto"/>
                    <w:bottom w:val="none" w:sz="0" w:space="0" w:color="auto"/>
                    <w:right w:val="none" w:sz="0" w:space="0" w:color="auto"/>
                  </w:divBdr>
                  <w:divsChild>
                    <w:div w:id="870535395">
                      <w:marLeft w:val="0"/>
                      <w:marRight w:val="0"/>
                      <w:marTop w:val="0"/>
                      <w:marBottom w:val="0"/>
                      <w:divBdr>
                        <w:top w:val="none" w:sz="0" w:space="0" w:color="auto"/>
                        <w:left w:val="none" w:sz="0" w:space="0" w:color="auto"/>
                        <w:bottom w:val="none" w:sz="0" w:space="0" w:color="auto"/>
                        <w:right w:val="none" w:sz="0" w:space="0" w:color="auto"/>
                      </w:divBdr>
                      <w:divsChild>
                        <w:div w:id="1825509261">
                          <w:marLeft w:val="0"/>
                          <w:marRight w:val="0"/>
                          <w:marTop w:val="0"/>
                          <w:marBottom w:val="0"/>
                          <w:divBdr>
                            <w:top w:val="none" w:sz="0" w:space="0" w:color="auto"/>
                            <w:left w:val="none" w:sz="0" w:space="0" w:color="auto"/>
                            <w:bottom w:val="none" w:sz="0" w:space="0" w:color="auto"/>
                            <w:right w:val="none" w:sz="0" w:space="0" w:color="auto"/>
                          </w:divBdr>
                          <w:divsChild>
                            <w:div w:id="13239179">
                              <w:marLeft w:val="0"/>
                              <w:marRight w:val="0"/>
                              <w:marTop w:val="0"/>
                              <w:marBottom w:val="0"/>
                              <w:divBdr>
                                <w:top w:val="none" w:sz="0" w:space="0" w:color="auto"/>
                                <w:left w:val="none" w:sz="0" w:space="0" w:color="auto"/>
                                <w:bottom w:val="none" w:sz="0" w:space="0" w:color="auto"/>
                                <w:right w:val="none" w:sz="0" w:space="0" w:color="auto"/>
                              </w:divBdr>
                              <w:divsChild>
                                <w:div w:id="27337333">
                                  <w:marLeft w:val="0"/>
                                  <w:marRight w:val="0"/>
                                  <w:marTop w:val="0"/>
                                  <w:marBottom w:val="0"/>
                                  <w:divBdr>
                                    <w:top w:val="none" w:sz="0" w:space="0" w:color="auto"/>
                                    <w:left w:val="none" w:sz="0" w:space="0" w:color="auto"/>
                                    <w:bottom w:val="none" w:sz="0" w:space="0" w:color="auto"/>
                                    <w:right w:val="none" w:sz="0" w:space="0" w:color="auto"/>
                                  </w:divBdr>
                                  <w:divsChild>
                                    <w:div w:id="236209640">
                                      <w:marLeft w:val="0"/>
                                      <w:marRight w:val="0"/>
                                      <w:marTop w:val="0"/>
                                      <w:marBottom w:val="0"/>
                                      <w:divBdr>
                                        <w:top w:val="none" w:sz="0" w:space="0" w:color="auto"/>
                                        <w:left w:val="none" w:sz="0" w:space="0" w:color="auto"/>
                                        <w:bottom w:val="none" w:sz="0" w:space="0" w:color="auto"/>
                                        <w:right w:val="none" w:sz="0" w:space="0" w:color="auto"/>
                                      </w:divBdr>
                                      <w:divsChild>
                                        <w:div w:id="512257202">
                                          <w:marLeft w:val="0"/>
                                          <w:marRight w:val="0"/>
                                          <w:marTop w:val="0"/>
                                          <w:marBottom w:val="0"/>
                                          <w:divBdr>
                                            <w:top w:val="none" w:sz="0" w:space="0" w:color="auto"/>
                                            <w:left w:val="none" w:sz="0" w:space="0" w:color="auto"/>
                                            <w:bottom w:val="none" w:sz="0" w:space="0" w:color="auto"/>
                                            <w:right w:val="none" w:sz="0" w:space="0" w:color="auto"/>
                                          </w:divBdr>
                                          <w:divsChild>
                                            <w:div w:id="1041202779">
                                              <w:marLeft w:val="0"/>
                                              <w:marRight w:val="0"/>
                                              <w:marTop w:val="0"/>
                                              <w:marBottom w:val="0"/>
                                              <w:divBdr>
                                                <w:top w:val="none" w:sz="0" w:space="0" w:color="auto"/>
                                                <w:left w:val="none" w:sz="0" w:space="0" w:color="auto"/>
                                                <w:bottom w:val="none" w:sz="0" w:space="0" w:color="auto"/>
                                                <w:right w:val="none" w:sz="0" w:space="0" w:color="auto"/>
                                              </w:divBdr>
                                              <w:divsChild>
                                                <w:div w:id="1953703213">
                                                  <w:marLeft w:val="0"/>
                                                  <w:marRight w:val="0"/>
                                                  <w:marTop w:val="0"/>
                                                  <w:marBottom w:val="0"/>
                                                  <w:divBdr>
                                                    <w:top w:val="none" w:sz="0" w:space="0" w:color="auto"/>
                                                    <w:left w:val="none" w:sz="0" w:space="0" w:color="auto"/>
                                                    <w:bottom w:val="none" w:sz="0" w:space="0" w:color="auto"/>
                                                    <w:right w:val="none" w:sz="0" w:space="0" w:color="auto"/>
                                                  </w:divBdr>
                                                  <w:divsChild>
                                                    <w:div w:id="1524518794">
                                                      <w:marLeft w:val="0"/>
                                                      <w:marRight w:val="0"/>
                                                      <w:marTop w:val="0"/>
                                                      <w:marBottom w:val="0"/>
                                                      <w:divBdr>
                                                        <w:top w:val="none" w:sz="0" w:space="0" w:color="auto"/>
                                                        <w:left w:val="none" w:sz="0" w:space="0" w:color="auto"/>
                                                        <w:bottom w:val="none" w:sz="0" w:space="0" w:color="auto"/>
                                                        <w:right w:val="none" w:sz="0" w:space="0" w:color="auto"/>
                                                      </w:divBdr>
                                                      <w:divsChild>
                                                        <w:div w:id="705181398">
                                                          <w:marLeft w:val="0"/>
                                                          <w:marRight w:val="0"/>
                                                          <w:marTop w:val="0"/>
                                                          <w:marBottom w:val="0"/>
                                                          <w:divBdr>
                                                            <w:top w:val="none" w:sz="0" w:space="0" w:color="auto"/>
                                                            <w:left w:val="none" w:sz="0" w:space="0" w:color="auto"/>
                                                            <w:bottom w:val="none" w:sz="0" w:space="0" w:color="auto"/>
                                                            <w:right w:val="none" w:sz="0" w:space="0" w:color="auto"/>
                                                          </w:divBdr>
                                                        </w:div>
                                                        <w:div w:id="1426457019">
                                                          <w:marLeft w:val="0"/>
                                                          <w:marRight w:val="0"/>
                                                          <w:marTop w:val="0"/>
                                                          <w:marBottom w:val="0"/>
                                                          <w:divBdr>
                                                            <w:top w:val="none" w:sz="0" w:space="0" w:color="auto"/>
                                                            <w:left w:val="none" w:sz="0" w:space="0" w:color="auto"/>
                                                            <w:bottom w:val="none" w:sz="0" w:space="0" w:color="auto"/>
                                                            <w:right w:val="none" w:sz="0" w:space="0" w:color="auto"/>
                                                          </w:divBdr>
                                                        </w:div>
                                                        <w:div w:id="20743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769662">
      <w:bodyDiv w:val="1"/>
      <w:marLeft w:val="0"/>
      <w:marRight w:val="0"/>
      <w:marTop w:val="0"/>
      <w:marBottom w:val="0"/>
      <w:divBdr>
        <w:top w:val="none" w:sz="0" w:space="0" w:color="auto"/>
        <w:left w:val="none" w:sz="0" w:space="0" w:color="auto"/>
        <w:bottom w:val="none" w:sz="0" w:space="0" w:color="auto"/>
        <w:right w:val="none" w:sz="0" w:space="0" w:color="auto"/>
      </w:divBdr>
      <w:divsChild>
        <w:div w:id="1113667163">
          <w:marLeft w:val="0"/>
          <w:marRight w:val="0"/>
          <w:marTop w:val="0"/>
          <w:marBottom w:val="0"/>
          <w:divBdr>
            <w:top w:val="none" w:sz="0" w:space="0" w:color="auto"/>
            <w:left w:val="none" w:sz="0" w:space="0" w:color="auto"/>
            <w:bottom w:val="none" w:sz="0" w:space="0" w:color="auto"/>
            <w:right w:val="none" w:sz="0" w:space="0" w:color="auto"/>
          </w:divBdr>
          <w:divsChild>
            <w:div w:id="908198860">
              <w:marLeft w:val="0"/>
              <w:marRight w:val="0"/>
              <w:marTop w:val="0"/>
              <w:marBottom w:val="0"/>
              <w:divBdr>
                <w:top w:val="none" w:sz="0" w:space="0" w:color="auto"/>
                <w:left w:val="none" w:sz="0" w:space="0" w:color="auto"/>
                <w:bottom w:val="none" w:sz="0" w:space="0" w:color="auto"/>
                <w:right w:val="none" w:sz="0" w:space="0" w:color="auto"/>
              </w:divBdr>
              <w:divsChild>
                <w:div w:id="179468031">
                  <w:marLeft w:val="0"/>
                  <w:marRight w:val="0"/>
                  <w:marTop w:val="0"/>
                  <w:marBottom w:val="0"/>
                  <w:divBdr>
                    <w:top w:val="none" w:sz="0" w:space="0" w:color="auto"/>
                    <w:left w:val="none" w:sz="0" w:space="0" w:color="auto"/>
                    <w:bottom w:val="none" w:sz="0" w:space="0" w:color="auto"/>
                    <w:right w:val="none" w:sz="0" w:space="0" w:color="auto"/>
                  </w:divBdr>
                  <w:divsChild>
                    <w:div w:id="1824659778">
                      <w:marLeft w:val="0"/>
                      <w:marRight w:val="0"/>
                      <w:marTop w:val="0"/>
                      <w:marBottom w:val="0"/>
                      <w:divBdr>
                        <w:top w:val="none" w:sz="0" w:space="0" w:color="auto"/>
                        <w:left w:val="none" w:sz="0" w:space="0" w:color="auto"/>
                        <w:bottom w:val="none" w:sz="0" w:space="0" w:color="auto"/>
                        <w:right w:val="none" w:sz="0" w:space="0" w:color="auto"/>
                      </w:divBdr>
                      <w:divsChild>
                        <w:div w:id="1400405010">
                          <w:marLeft w:val="0"/>
                          <w:marRight w:val="0"/>
                          <w:marTop w:val="0"/>
                          <w:marBottom w:val="0"/>
                          <w:divBdr>
                            <w:top w:val="none" w:sz="0" w:space="0" w:color="auto"/>
                            <w:left w:val="none" w:sz="0" w:space="0" w:color="auto"/>
                            <w:bottom w:val="none" w:sz="0" w:space="0" w:color="auto"/>
                            <w:right w:val="none" w:sz="0" w:space="0" w:color="auto"/>
                          </w:divBdr>
                          <w:divsChild>
                            <w:div w:id="339428813">
                              <w:marLeft w:val="0"/>
                              <w:marRight w:val="0"/>
                              <w:marTop w:val="0"/>
                              <w:marBottom w:val="0"/>
                              <w:divBdr>
                                <w:top w:val="none" w:sz="0" w:space="0" w:color="auto"/>
                                <w:left w:val="none" w:sz="0" w:space="0" w:color="auto"/>
                                <w:bottom w:val="none" w:sz="0" w:space="0" w:color="auto"/>
                                <w:right w:val="none" w:sz="0" w:space="0" w:color="auto"/>
                              </w:divBdr>
                              <w:divsChild>
                                <w:div w:id="207765896">
                                  <w:marLeft w:val="0"/>
                                  <w:marRight w:val="0"/>
                                  <w:marTop w:val="0"/>
                                  <w:marBottom w:val="0"/>
                                  <w:divBdr>
                                    <w:top w:val="none" w:sz="0" w:space="0" w:color="auto"/>
                                    <w:left w:val="none" w:sz="0" w:space="0" w:color="auto"/>
                                    <w:bottom w:val="none" w:sz="0" w:space="0" w:color="auto"/>
                                    <w:right w:val="none" w:sz="0" w:space="0" w:color="auto"/>
                                  </w:divBdr>
                                  <w:divsChild>
                                    <w:div w:id="1919557104">
                                      <w:marLeft w:val="0"/>
                                      <w:marRight w:val="0"/>
                                      <w:marTop w:val="0"/>
                                      <w:marBottom w:val="0"/>
                                      <w:divBdr>
                                        <w:top w:val="none" w:sz="0" w:space="0" w:color="auto"/>
                                        <w:left w:val="none" w:sz="0" w:space="0" w:color="auto"/>
                                        <w:bottom w:val="none" w:sz="0" w:space="0" w:color="auto"/>
                                        <w:right w:val="none" w:sz="0" w:space="0" w:color="auto"/>
                                      </w:divBdr>
                                      <w:divsChild>
                                        <w:div w:id="1197235673">
                                          <w:marLeft w:val="0"/>
                                          <w:marRight w:val="0"/>
                                          <w:marTop w:val="0"/>
                                          <w:marBottom w:val="0"/>
                                          <w:divBdr>
                                            <w:top w:val="none" w:sz="0" w:space="0" w:color="auto"/>
                                            <w:left w:val="none" w:sz="0" w:space="0" w:color="auto"/>
                                            <w:bottom w:val="none" w:sz="0" w:space="0" w:color="auto"/>
                                            <w:right w:val="none" w:sz="0" w:space="0" w:color="auto"/>
                                          </w:divBdr>
                                          <w:divsChild>
                                            <w:div w:id="379324538">
                                              <w:marLeft w:val="0"/>
                                              <w:marRight w:val="0"/>
                                              <w:marTop w:val="0"/>
                                              <w:marBottom w:val="0"/>
                                              <w:divBdr>
                                                <w:top w:val="none" w:sz="0" w:space="0" w:color="auto"/>
                                                <w:left w:val="none" w:sz="0" w:space="0" w:color="auto"/>
                                                <w:bottom w:val="none" w:sz="0" w:space="0" w:color="auto"/>
                                                <w:right w:val="none" w:sz="0" w:space="0" w:color="auto"/>
                                              </w:divBdr>
                                              <w:divsChild>
                                                <w:div w:id="1207640210">
                                                  <w:marLeft w:val="0"/>
                                                  <w:marRight w:val="0"/>
                                                  <w:marTop w:val="0"/>
                                                  <w:marBottom w:val="0"/>
                                                  <w:divBdr>
                                                    <w:top w:val="none" w:sz="0" w:space="0" w:color="auto"/>
                                                    <w:left w:val="none" w:sz="0" w:space="0" w:color="auto"/>
                                                    <w:bottom w:val="none" w:sz="0" w:space="0" w:color="auto"/>
                                                    <w:right w:val="none" w:sz="0" w:space="0" w:color="auto"/>
                                                  </w:divBdr>
                                                  <w:divsChild>
                                                    <w:div w:id="13014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020564">
      <w:bodyDiv w:val="1"/>
      <w:marLeft w:val="0"/>
      <w:marRight w:val="0"/>
      <w:marTop w:val="0"/>
      <w:marBottom w:val="0"/>
      <w:divBdr>
        <w:top w:val="none" w:sz="0" w:space="0" w:color="auto"/>
        <w:left w:val="none" w:sz="0" w:space="0" w:color="auto"/>
        <w:bottom w:val="none" w:sz="0" w:space="0" w:color="auto"/>
        <w:right w:val="none" w:sz="0" w:space="0" w:color="auto"/>
      </w:divBdr>
      <w:divsChild>
        <w:div w:id="2031564082">
          <w:marLeft w:val="0"/>
          <w:marRight w:val="0"/>
          <w:marTop w:val="0"/>
          <w:marBottom w:val="0"/>
          <w:divBdr>
            <w:top w:val="none" w:sz="0" w:space="0" w:color="auto"/>
            <w:left w:val="none" w:sz="0" w:space="0" w:color="auto"/>
            <w:bottom w:val="none" w:sz="0" w:space="0" w:color="auto"/>
            <w:right w:val="none" w:sz="0" w:space="0" w:color="auto"/>
          </w:divBdr>
          <w:divsChild>
            <w:div w:id="166409897">
              <w:marLeft w:val="0"/>
              <w:marRight w:val="0"/>
              <w:marTop w:val="0"/>
              <w:marBottom w:val="0"/>
              <w:divBdr>
                <w:top w:val="none" w:sz="0" w:space="0" w:color="auto"/>
                <w:left w:val="none" w:sz="0" w:space="0" w:color="auto"/>
                <w:bottom w:val="none" w:sz="0" w:space="0" w:color="auto"/>
                <w:right w:val="none" w:sz="0" w:space="0" w:color="auto"/>
              </w:divBdr>
              <w:divsChild>
                <w:div w:id="1880972938">
                  <w:marLeft w:val="0"/>
                  <w:marRight w:val="0"/>
                  <w:marTop w:val="0"/>
                  <w:marBottom w:val="0"/>
                  <w:divBdr>
                    <w:top w:val="none" w:sz="0" w:space="0" w:color="auto"/>
                    <w:left w:val="none" w:sz="0" w:space="0" w:color="auto"/>
                    <w:bottom w:val="none" w:sz="0" w:space="0" w:color="auto"/>
                    <w:right w:val="none" w:sz="0" w:space="0" w:color="auto"/>
                  </w:divBdr>
                  <w:divsChild>
                    <w:div w:id="1920211165">
                      <w:marLeft w:val="0"/>
                      <w:marRight w:val="0"/>
                      <w:marTop w:val="0"/>
                      <w:marBottom w:val="0"/>
                      <w:divBdr>
                        <w:top w:val="none" w:sz="0" w:space="0" w:color="auto"/>
                        <w:left w:val="none" w:sz="0" w:space="0" w:color="auto"/>
                        <w:bottom w:val="none" w:sz="0" w:space="0" w:color="auto"/>
                        <w:right w:val="none" w:sz="0" w:space="0" w:color="auto"/>
                      </w:divBdr>
                      <w:divsChild>
                        <w:div w:id="859440638">
                          <w:marLeft w:val="0"/>
                          <w:marRight w:val="0"/>
                          <w:marTop w:val="0"/>
                          <w:marBottom w:val="0"/>
                          <w:divBdr>
                            <w:top w:val="none" w:sz="0" w:space="0" w:color="auto"/>
                            <w:left w:val="none" w:sz="0" w:space="0" w:color="auto"/>
                            <w:bottom w:val="none" w:sz="0" w:space="0" w:color="auto"/>
                            <w:right w:val="none" w:sz="0" w:space="0" w:color="auto"/>
                          </w:divBdr>
                          <w:divsChild>
                            <w:div w:id="1362440370">
                              <w:marLeft w:val="0"/>
                              <w:marRight w:val="0"/>
                              <w:marTop w:val="0"/>
                              <w:marBottom w:val="0"/>
                              <w:divBdr>
                                <w:top w:val="none" w:sz="0" w:space="0" w:color="auto"/>
                                <w:left w:val="none" w:sz="0" w:space="0" w:color="auto"/>
                                <w:bottom w:val="none" w:sz="0" w:space="0" w:color="auto"/>
                                <w:right w:val="none" w:sz="0" w:space="0" w:color="auto"/>
                              </w:divBdr>
                              <w:divsChild>
                                <w:div w:id="2003654864">
                                  <w:marLeft w:val="0"/>
                                  <w:marRight w:val="0"/>
                                  <w:marTop w:val="0"/>
                                  <w:marBottom w:val="0"/>
                                  <w:divBdr>
                                    <w:top w:val="none" w:sz="0" w:space="0" w:color="auto"/>
                                    <w:left w:val="none" w:sz="0" w:space="0" w:color="auto"/>
                                    <w:bottom w:val="none" w:sz="0" w:space="0" w:color="auto"/>
                                    <w:right w:val="none" w:sz="0" w:space="0" w:color="auto"/>
                                  </w:divBdr>
                                  <w:divsChild>
                                    <w:div w:id="111484496">
                                      <w:marLeft w:val="0"/>
                                      <w:marRight w:val="0"/>
                                      <w:marTop w:val="0"/>
                                      <w:marBottom w:val="0"/>
                                      <w:divBdr>
                                        <w:top w:val="none" w:sz="0" w:space="0" w:color="auto"/>
                                        <w:left w:val="none" w:sz="0" w:space="0" w:color="auto"/>
                                        <w:bottom w:val="none" w:sz="0" w:space="0" w:color="auto"/>
                                        <w:right w:val="none" w:sz="0" w:space="0" w:color="auto"/>
                                      </w:divBdr>
                                      <w:divsChild>
                                        <w:div w:id="1491141529">
                                          <w:marLeft w:val="0"/>
                                          <w:marRight w:val="0"/>
                                          <w:marTop w:val="0"/>
                                          <w:marBottom w:val="0"/>
                                          <w:divBdr>
                                            <w:top w:val="none" w:sz="0" w:space="0" w:color="auto"/>
                                            <w:left w:val="none" w:sz="0" w:space="0" w:color="auto"/>
                                            <w:bottom w:val="none" w:sz="0" w:space="0" w:color="auto"/>
                                            <w:right w:val="none" w:sz="0" w:space="0" w:color="auto"/>
                                          </w:divBdr>
                                          <w:divsChild>
                                            <w:div w:id="2089039544">
                                              <w:marLeft w:val="0"/>
                                              <w:marRight w:val="0"/>
                                              <w:marTop w:val="0"/>
                                              <w:marBottom w:val="0"/>
                                              <w:divBdr>
                                                <w:top w:val="none" w:sz="0" w:space="0" w:color="auto"/>
                                                <w:left w:val="none" w:sz="0" w:space="0" w:color="auto"/>
                                                <w:bottom w:val="none" w:sz="0" w:space="0" w:color="auto"/>
                                                <w:right w:val="none" w:sz="0" w:space="0" w:color="auto"/>
                                              </w:divBdr>
                                              <w:divsChild>
                                                <w:div w:id="982930901">
                                                  <w:marLeft w:val="0"/>
                                                  <w:marRight w:val="0"/>
                                                  <w:marTop w:val="0"/>
                                                  <w:marBottom w:val="0"/>
                                                  <w:divBdr>
                                                    <w:top w:val="none" w:sz="0" w:space="0" w:color="auto"/>
                                                    <w:left w:val="none" w:sz="0" w:space="0" w:color="auto"/>
                                                    <w:bottom w:val="none" w:sz="0" w:space="0" w:color="auto"/>
                                                    <w:right w:val="none" w:sz="0" w:space="0" w:color="auto"/>
                                                  </w:divBdr>
                                                  <w:divsChild>
                                                    <w:div w:id="657925911">
                                                      <w:marLeft w:val="0"/>
                                                      <w:marRight w:val="0"/>
                                                      <w:marTop w:val="0"/>
                                                      <w:marBottom w:val="0"/>
                                                      <w:divBdr>
                                                        <w:top w:val="none" w:sz="0" w:space="0" w:color="auto"/>
                                                        <w:left w:val="none" w:sz="0" w:space="0" w:color="auto"/>
                                                        <w:bottom w:val="none" w:sz="0" w:space="0" w:color="auto"/>
                                                        <w:right w:val="none" w:sz="0" w:space="0" w:color="auto"/>
                                                      </w:divBdr>
                                                      <w:divsChild>
                                                        <w:div w:id="828978561">
                                                          <w:marLeft w:val="720"/>
                                                          <w:marRight w:val="0"/>
                                                          <w:marTop w:val="0"/>
                                                          <w:marBottom w:val="0"/>
                                                          <w:divBdr>
                                                            <w:top w:val="none" w:sz="0" w:space="0" w:color="auto"/>
                                                            <w:left w:val="none" w:sz="0" w:space="0" w:color="auto"/>
                                                            <w:bottom w:val="none" w:sz="0" w:space="0" w:color="auto"/>
                                                            <w:right w:val="none" w:sz="0" w:space="0" w:color="auto"/>
                                                          </w:divBdr>
                                                        </w:div>
                                                        <w:div w:id="994722715">
                                                          <w:marLeft w:val="720"/>
                                                          <w:marRight w:val="0"/>
                                                          <w:marTop w:val="0"/>
                                                          <w:marBottom w:val="0"/>
                                                          <w:divBdr>
                                                            <w:top w:val="none" w:sz="0" w:space="0" w:color="auto"/>
                                                            <w:left w:val="none" w:sz="0" w:space="0" w:color="auto"/>
                                                            <w:bottom w:val="none" w:sz="0" w:space="0" w:color="auto"/>
                                                            <w:right w:val="none" w:sz="0" w:space="0" w:color="auto"/>
                                                          </w:divBdr>
                                                        </w:div>
                                                        <w:div w:id="1681926159">
                                                          <w:marLeft w:val="0"/>
                                                          <w:marRight w:val="0"/>
                                                          <w:marTop w:val="0"/>
                                                          <w:marBottom w:val="200"/>
                                                          <w:divBdr>
                                                            <w:top w:val="none" w:sz="0" w:space="0" w:color="auto"/>
                                                            <w:left w:val="none" w:sz="0" w:space="0" w:color="auto"/>
                                                            <w:bottom w:val="none" w:sz="0" w:space="0" w:color="auto"/>
                                                            <w:right w:val="none" w:sz="0" w:space="0" w:color="auto"/>
                                                          </w:divBdr>
                                                        </w:div>
                                                        <w:div w:id="1720203580">
                                                          <w:marLeft w:val="720"/>
                                                          <w:marRight w:val="0"/>
                                                          <w:marTop w:val="0"/>
                                                          <w:marBottom w:val="0"/>
                                                          <w:divBdr>
                                                            <w:top w:val="none" w:sz="0" w:space="0" w:color="auto"/>
                                                            <w:left w:val="none" w:sz="0" w:space="0" w:color="auto"/>
                                                            <w:bottom w:val="none" w:sz="0" w:space="0" w:color="auto"/>
                                                            <w:right w:val="none" w:sz="0" w:space="0" w:color="auto"/>
                                                          </w:divBdr>
                                                        </w:div>
                                                        <w:div w:id="18066603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2625914">
      <w:bodyDiv w:val="1"/>
      <w:marLeft w:val="0"/>
      <w:marRight w:val="0"/>
      <w:marTop w:val="0"/>
      <w:marBottom w:val="0"/>
      <w:divBdr>
        <w:top w:val="none" w:sz="0" w:space="0" w:color="auto"/>
        <w:left w:val="none" w:sz="0" w:space="0" w:color="auto"/>
        <w:bottom w:val="none" w:sz="0" w:space="0" w:color="auto"/>
        <w:right w:val="none" w:sz="0" w:space="0" w:color="auto"/>
      </w:divBdr>
      <w:divsChild>
        <w:div w:id="1827355839">
          <w:marLeft w:val="0"/>
          <w:marRight w:val="0"/>
          <w:marTop w:val="0"/>
          <w:marBottom w:val="0"/>
          <w:divBdr>
            <w:top w:val="none" w:sz="0" w:space="0" w:color="auto"/>
            <w:left w:val="none" w:sz="0" w:space="0" w:color="auto"/>
            <w:bottom w:val="none" w:sz="0" w:space="0" w:color="auto"/>
            <w:right w:val="none" w:sz="0" w:space="0" w:color="auto"/>
          </w:divBdr>
          <w:divsChild>
            <w:div w:id="980501571">
              <w:marLeft w:val="0"/>
              <w:marRight w:val="0"/>
              <w:marTop w:val="0"/>
              <w:marBottom w:val="0"/>
              <w:divBdr>
                <w:top w:val="none" w:sz="0" w:space="0" w:color="auto"/>
                <w:left w:val="none" w:sz="0" w:space="0" w:color="auto"/>
                <w:bottom w:val="none" w:sz="0" w:space="0" w:color="auto"/>
                <w:right w:val="none" w:sz="0" w:space="0" w:color="auto"/>
              </w:divBdr>
              <w:divsChild>
                <w:div w:id="305397841">
                  <w:marLeft w:val="0"/>
                  <w:marRight w:val="0"/>
                  <w:marTop w:val="0"/>
                  <w:marBottom w:val="0"/>
                  <w:divBdr>
                    <w:top w:val="none" w:sz="0" w:space="0" w:color="auto"/>
                    <w:left w:val="none" w:sz="0" w:space="0" w:color="auto"/>
                    <w:bottom w:val="none" w:sz="0" w:space="0" w:color="auto"/>
                    <w:right w:val="none" w:sz="0" w:space="0" w:color="auto"/>
                  </w:divBdr>
                  <w:divsChild>
                    <w:div w:id="1874150952">
                      <w:marLeft w:val="0"/>
                      <w:marRight w:val="0"/>
                      <w:marTop w:val="0"/>
                      <w:marBottom w:val="0"/>
                      <w:divBdr>
                        <w:top w:val="none" w:sz="0" w:space="0" w:color="auto"/>
                        <w:left w:val="none" w:sz="0" w:space="0" w:color="auto"/>
                        <w:bottom w:val="none" w:sz="0" w:space="0" w:color="auto"/>
                        <w:right w:val="none" w:sz="0" w:space="0" w:color="auto"/>
                      </w:divBdr>
                      <w:divsChild>
                        <w:div w:id="1752045402">
                          <w:marLeft w:val="0"/>
                          <w:marRight w:val="0"/>
                          <w:marTop w:val="0"/>
                          <w:marBottom w:val="0"/>
                          <w:divBdr>
                            <w:top w:val="none" w:sz="0" w:space="0" w:color="auto"/>
                            <w:left w:val="none" w:sz="0" w:space="0" w:color="auto"/>
                            <w:bottom w:val="none" w:sz="0" w:space="0" w:color="auto"/>
                            <w:right w:val="none" w:sz="0" w:space="0" w:color="auto"/>
                          </w:divBdr>
                          <w:divsChild>
                            <w:div w:id="688021733">
                              <w:marLeft w:val="0"/>
                              <w:marRight w:val="0"/>
                              <w:marTop w:val="0"/>
                              <w:marBottom w:val="0"/>
                              <w:divBdr>
                                <w:top w:val="none" w:sz="0" w:space="0" w:color="auto"/>
                                <w:left w:val="none" w:sz="0" w:space="0" w:color="auto"/>
                                <w:bottom w:val="none" w:sz="0" w:space="0" w:color="auto"/>
                                <w:right w:val="none" w:sz="0" w:space="0" w:color="auto"/>
                              </w:divBdr>
                              <w:divsChild>
                                <w:div w:id="431777150">
                                  <w:marLeft w:val="0"/>
                                  <w:marRight w:val="0"/>
                                  <w:marTop w:val="0"/>
                                  <w:marBottom w:val="0"/>
                                  <w:divBdr>
                                    <w:top w:val="none" w:sz="0" w:space="0" w:color="auto"/>
                                    <w:left w:val="none" w:sz="0" w:space="0" w:color="auto"/>
                                    <w:bottom w:val="none" w:sz="0" w:space="0" w:color="auto"/>
                                    <w:right w:val="none" w:sz="0" w:space="0" w:color="auto"/>
                                  </w:divBdr>
                                  <w:divsChild>
                                    <w:div w:id="1100367527">
                                      <w:marLeft w:val="0"/>
                                      <w:marRight w:val="0"/>
                                      <w:marTop w:val="0"/>
                                      <w:marBottom w:val="0"/>
                                      <w:divBdr>
                                        <w:top w:val="none" w:sz="0" w:space="0" w:color="auto"/>
                                        <w:left w:val="none" w:sz="0" w:space="0" w:color="auto"/>
                                        <w:bottom w:val="none" w:sz="0" w:space="0" w:color="auto"/>
                                        <w:right w:val="none" w:sz="0" w:space="0" w:color="auto"/>
                                      </w:divBdr>
                                      <w:divsChild>
                                        <w:div w:id="1075737623">
                                          <w:marLeft w:val="0"/>
                                          <w:marRight w:val="0"/>
                                          <w:marTop w:val="0"/>
                                          <w:marBottom w:val="0"/>
                                          <w:divBdr>
                                            <w:top w:val="none" w:sz="0" w:space="0" w:color="auto"/>
                                            <w:left w:val="none" w:sz="0" w:space="0" w:color="auto"/>
                                            <w:bottom w:val="none" w:sz="0" w:space="0" w:color="auto"/>
                                            <w:right w:val="none" w:sz="0" w:space="0" w:color="auto"/>
                                          </w:divBdr>
                                          <w:divsChild>
                                            <w:div w:id="365788207">
                                              <w:marLeft w:val="0"/>
                                              <w:marRight w:val="0"/>
                                              <w:marTop w:val="0"/>
                                              <w:marBottom w:val="0"/>
                                              <w:divBdr>
                                                <w:top w:val="none" w:sz="0" w:space="0" w:color="auto"/>
                                                <w:left w:val="none" w:sz="0" w:space="0" w:color="auto"/>
                                                <w:bottom w:val="none" w:sz="0" w:space="0" w:color="auto"/>
                                                <w:right w:val="none" w:sz="0" w:space="0" w:color="auto"/>
                                              </w:divBdr>
                                              <w:divsChild>
                                                <w:div w:id="310335017">
                                                  <w:marLeft w:val="0"/>
                                                  <w:marRight w:val="0"/>
                                                  <w:marTop w:val="0"/>
                                                  <w:marBottom w:val="0"/>
                                                  <w:divBdr>
                                                    <w:top w:val="none" w:sz="0" w:space="0" w:color="auto"/>
                                                    <w:left w:val="none" w:sz="0" w:space="0" w:color="auto"/>
                                                    <w:bottom w:val="none" w:sz="0" w:space="0" w:color="auto"/>
                                                    <w:right w:val="none" w:sz="0" w:space="0" w:color="auto"/>
                                                  </w:divBdr>
                                                  <w:divsChild>
                                                    <w:div w:id="561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sgaes.desu.edu/sites/sgsr/files/document/6/dsu_graduatecatalogupdate_2018-2019.pdf" TargetMode="External"/><Relationship Id="rId39" Type="http://schemas.openxmlformats.org/officeDocument/2006/relationships/hyperlink" Target="https://cswe.org/getattachment/Accreditation/Standards-and-Policies/2015-EPAS/2015EPASandGlossary.pdf.aspx" TargetMode="External"/><Relationship Id="rId3" Type="http://schemas.openxmlformats.org/officeDocument/2006/relationships/styles" Target="styles.xml"/><Relationship Id="rId21" Type="http://schemas.openxmlformats.org/officeDocument/2006/relationships/hyperlink" Target="https://www.desu.edu/sites/flagship/files/document/16/spring_2019.pdf" TargetMode="External"/><Relationship Id="rId34" Type="http://schemas.openxmlformats.org/officeDocument/2006/relationships/hyperlink" Target="http://www.desu.edu"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sgaes.desu.edu/sites/sgsr/files/document/6/dsu_graduatecatalogupdate_2018-2019.pdf" TargetMode="External"/><Relationship Id="rId33" Type="http://schemas.openxmlformats.org/officeDocument/2006/relationships/hyperlink" Target="https://sgaes.desu.edu/sites/sgsr/files/document/6/graduate_studies_research_nso_2018_presentation.pdf" TargetMode="External"/><Relationship Id="rId38" Type="http://schemas.openxmlformats.org/officeDocument/2006/relationships/hyperlink" Target="https://www.desu.edu/student-life/student-health-services"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www.desu.edu/sites/flagship/files/document/21/student-judicial-handbook.pdf" TargetMode="External"/><Relationship Id="rId29" Type="http://schemas.openxmlformats.org/officeDocument/2006/relationships/hyperlink" Target="https://sgaes.desu.edu/sites/sgsr/files/document/6/dsu_graduatecatalogupdate_2018-2019.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u.edu/about/administration/board-trustees" TargetMode="External"/><Relationship Id="rId24" Type="http://schemas.openxmlformats.org/officeDocument/2006/relationships/hyperlink" Target="https://sgaes.desu.edu/admissions" TargetMode="External"/><Relationship Id="rId32" Type="http://schemas.openxmlformats.org/officeDocument/2006/relationships/hyperlink" Target="https://www.socialworkers.org/About/Ethics" TargetMode="External"/><Relationship Id="rId37" Type="http://schemas.openxmlformats.org/officeDocument/2006/relationships/hyperlink" Target="https://www.desu.edu/admissions/tuition-financial-aid" TargetMode="External"/><Relationship Id="rId40" Type="http://schemas.openxmlformats.org/officeDocument/2006/relationships/footer" Target="footer4.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chbs.desu.edu/departments/social-work/field-education" TargetMode="External"/><Relationship Id="rId28" Type="http://schemas.openxmlformats.org/officeDocument/2006/relationships/hyperlink" Target="https://sgaes.desu.edu/sites/sgsr/files/document/6/dsu_graduatecatalogupdate_2018-2019.pdf" TargetMode="External"/><Relationship Id="rId36" Type="http://schemas.openxmlformats.org/officeDocument/2006/relationships/hyperlink" Target="https://www.desu.edu/sites/flagship/files/document/16/spring_2019.pdf" TargetMode="External"/><Relationship Id="rId10" Type="http://schemas.openxmlformats.org/officeDocument/2006/relationships/hyperlink" Target="https://www.desu.edu/about/administration/institutional-research-planning-analytics/fact-book-2016-17" TargetMode="External"/><Relationship Id="rId19" Type="http://schemas.openxmlformats.org/officeDocument/2006/relationships/image" Target="media/image2.png"/><Relationship Id="rId31" Type="http://schemas.openxmlformats.org/officeDocument/2006/relationships/hyperlink" Target="https://www.desu.edu/sites/flagship/files/document/21/student-judicial-handbook.pdf" TargetMode="External"/><Relationship Id="rId4" Type="http://schemas.openxmlformats.org/officeDocument/2006/relationships/settings" Target="settings.xml"/><Relationship Id="rId9" Type="http://schemas.openxmlformats.org/officeDocument/2006/relationships/image" Target="cid:image001.png@01D40ECD.34C72D20" TargetMode="External"/><Relationship Id="rId14" Type="http://schemas.openxmlformats.org/officeDocument/2006/relationships/comments" Target="comments.xml"/><Relationship Id="rId22" Type="http://schemas.openxmlformats.org/officeDocument/2006/relationships/hyperlink" Target="https://www.desu.edu/sites/flagship/files/document/21/student-judicial-handbook.pdf" TargetMode="External"/><Relationship Id="rId27" Type="http://schemas.openxmlformats.org/officeDocument/2006/relationships/hyperlink" Target="https://sgaes.desu.edu/sites/sgsr/files/document/6/dsu_graduatecatalogupdate_2018-2019.pdf" TargetMode="External"/><Relationship Id="rId30" Type="http://schemas.openxmlformats.org/officeDocument/2006/relationships/hyperlink" Target="https://sgaes.desu.edu/sites/sgsr/files/document/6/dsu_graduatecatalogupdate_2018-2019.pdf" TargetMode="External"/><Relationship Id="rId35" Type="http://schemas.openxmlformats.org/officeDocument/2006/relationships/hyperlink" Target="http://wpacouncil.org/positions/wpaplagiarism.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CB3C-3224-48AD-9065-F4076763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11221</Words>
  <Characters>63965</Characters>
  <Application>Microsoft Office Word</Application>
  <DocSecurity>4</DocSecurity>
  <Lines>533</Lines>
  <Paragraphs>150</Paragraphs>
  <ScaleCrop>false</ScaleCrop>
  <HeadingPairs>
    <vt:vector size="2" baseType="variant">
      <vt:variant>
        <vt:lpstr>Title</vt:lpstr>
      </vt:variant>
      <vt:variant>
        <vt:i4>1</vt:i4>
      </vt:variant>
    </vt:vector>
  </HeadingPairs>
  <TitlesOfParts>
    <vt:vector size="1" baseType="lpstr">
      <vt:lpstr>DELAWARE STATE UNIVERSITY</vt:lpstr>
    </vt:vector>
  </TitlesOfParts>
  <Company>Microsoft</Company>
  <LinksUpToDate>false</LinksUpToDate>
  <CharactersWithSpaces>75036</CharactersWithSpaces>
  <SharedDoc>false</SharedDoc>
  <HLinks>
    <vt:vector size="114" baseType="variant">
      <vt:variant>
        <vt:i4>917590</vt:i4>
      </vt:variant>
      <vt:variant>
        <vt:i4>57</vt:i4>
      </vt:variant>
      <vt:variant>
        <vt:i4>0</vt:i4>
      </vt:variant>
      <vt:variant>
        <vt:i4>5</vt:i4>
      </vt:variant>
      <vt:variant>
        <vt:lpwstr>http://studentaid.ed.gov/</vt:lpwstr>
      </vt:variant>
      <vt:variant>
        <vt:lpwstr/>
      </vt:variant>
      <vt:variant>
        <vt:i4>4259865</vt:i4>
      </vt:variant>
      <vt:variant>
        <vt:i4>54</vt:i4>
      </vt:variant>
      <vt:variant>
        <vt:i4>0</vt:i4>
      </vt:variant>
      <vt:variant>
        <vt:i4>5</vt:i4>
      </vt:variant>
      <vt:variant>
        <vt:lpwstr>http://www.fafsa.ed.gov/</vt:lpwstr>
      </vt:variant>
      <vt:variant>
        <vt:lpwstr/>
      </vt:variant>
      <vt:variant>
        <vt:i4>2621473</vt:i4>
      </vt:variant>
      <vt:variant>
        <vt:i4>51</vt:i4>
      </vt:variant>
      <vt:variant>
        <vt:i4>0</vt:i4>
      </vt:variant>
      <vt:variant>
        <vt:i4>5</vt:i4>
      </vt:variant>
      <vt:variant>
        <vt:lpwstr>http://www.desu.edu/financial-aid-faqs</vt:lpwstr>
      </vt:variant>
      <vt:variant>
        <vt:lpwstr/>
      </vt:variant>
      <vt:variant>
        <vt:i4>4259865</vt:i4>
      </vt:variant>
      <vt:variant>
        <vt:i4>48</vt:i4>
      </vt:variant>
      <vt:variant>
        <vt:i4>0</vt:i4>
      </vt:variant>
      <vt:variant>
        <vt:i4>5</vt:i4>
      </vt:variant>
      <vt:variant>
        <vt:lpwstr>http://www.fafsa.ed.gov/</vt:lpwstr>
      </vt:variant>
      <vt:variant>
        <vt:lpwstr/>
      </vt:variant>
      <vt:variant>
        <vt:i4>4653133</vt:i4>
      </vt:variant>
      <vt:variant>
        <vt:i4>45</vt:i4>
      </vt:variant>
      <vt:variant>
        <vt:i4>0</vt:i4>
      </vt:variant>
      <vt:variant>
        <vt:i4>5</vt:i4>
      </vt:variant>
      <vt:variant>
        <vt:lpwstr>http://federalstudentaid.ed.gov/</vt:lpwstr>
      </vt:variant>
      <vt:variant>
        <vt:lpwstr/>
      </vt:variant>
      <vt:variant>
        <vt:i4>6225940</vt:i4>
      </vt:variant>
      <vt:variant>
        <vt:i4>42</vt:i4>
      </vt:variant>
      <vt:variant>
        <vt:i4>0</vt:i4>
      </vt:variant>
      <vt:variant>
        <vt:i4>5</vt:i4>
      </vt:variant>
      <vt:variant>
        <vt:lpwstr>http://codes.lp.findlaw.com/decode/16/54/5402</vt:lpwstr>
      </vt:variant>
      <vt:variant>
        <vt:lpwstr/>
      </vt:variant>
      <vt:variant>
        <vt:i4>4849754</vt:i4>
      </vt:variant>
      <vt:variant>
        <vt:i4>39</vt:i4>
      </vt:variant>
      <vt:variant>
        <vt:i4>0</vt:i4>
      </vt:variant>
      <vt:variant>
        <vt:i4>5</vt:i4>
      </vt:variant>
      <vt:variant>
        <vt:lpwstr>http://www.desu.edu/office-sponsored-programs</vt:lpwstr>
      </vt:variant>
      <vt:variant>
        <vt:lpwstr/>
      </vt:variant>
      <vt:variant>
        <vt:i4>2097241</vt:i4>
      </vt:variant>
      <vt:variant>
        <vt:i4>36</vt:i4>
      </vt:variant>
      <vt:variant>
        <vt:i4>0</vt:i4>
      </vt:variant>
      <vt:variant>
        <vt:i4>5</vt:i4>
      </vt:variant>
      <vt:variant>
        <vt:lpwstr>https://bnrwebprod.desu.edu/dsu/kiosk/homepage_selector.htm</vt:lpwstr>
      </vt:variant>
      <vt:variant>
        <vt:lpwstr/>
      </vt:variant>
      <vt:variant>
        <vt:i4>7078009</vt:i4>
      </vt:variant>
      <vt:variant>
        <vt:i4>33</vt:i4>
      </vt:variant>
      <vt:variant>
        <vt:i4>0</vt:i4>
      </vt:variant>
      <vt:variant>
        <vt:i4>5</vt:i4>
      </vt:variant>
      <vt:variant>
        <vt:lpwstr>http://owl.english.purdue.edu/owl/resource/679/01/</vt:lpwstr>
      </vt:variant>
      <vt:variant>
        <vt:lpwstr/>
      </vt:variant>
      <vt:variant>
        <vt:i4>4194385</vt:i4>
      </vt:variant>
      <vt:variant>
        <vt:i4>30</vt:i4>
      </vt:variant>
      <vt:variant>
        <vt:i4>0</vt:i4>
      </vt:variant>
      <vt:variant>
        <vt:i4>5</vt:i4>
      </vt:variant>
      <vt:variant>
        <vt:lpwstr>http://www.desu.edu/sites/default/files/Graduate Orientation Handbook2011.pdf</vt:lpwstr>
      </vt:variant>
      <vt:variant>
        <vt:lpwstr/>
      </vt:variant>
      <vt:variant>
        <vt:i4>5832784</vt:i4>
      </vt:variant>
      <vt:variant>
        <vt:i4>27</vt:i4>
      </vt:variant>
      <vt:variant>
        <vt:i4>0</vt:i4>
      </vt:variant>
      <vt:variant>
        <vt:i4>5</vt:i4>
      </vt:variant>
      <vt:variant>
        <vt:lpwstr>http://www.desu.edu/</vt:lpwstr>
      </vt:variant>
      <vt:variant>
        <vt:lpwstr/>
      </vt:variant>
      <vt:variant>
        <vt:i4>5308420</vt:i4>
      </vt:variant>
      <vt:variant>
        <vt:i4>24</vt:i4>
      </vt:variant>
      <vt:variant>
        <vt:i4>0</vt:i4>
      </vt:variant>
      <vt:variant>
        <vt:i4>5</vt:i4>
      </vt:variant>
      <vt:variant>
        <vt:lpwstr>http://www.desu.edu/register-classes</vt:lpwstr>
      </vt:variant>
      <vt:variant>
        <vt:lpwstr/>
      </vt:variant>
      <vt:variant>
        <vt:i4>2883706</vt:i4>
      </vt:variant>
      <vt:variant>
        <vt:i4>21</vt:i4>
      </vt:variant>
      <vt:variant>
        <vt:i4>0</vt:i4>
      </vt:variant>
      <vt:variant>
        <vt:i4>5</vt:i4>
      </vt:variant>
      <vt:variant>
        <vt:lpwstr>http://www.socialworkers.org/pubs/code/code.asp</vt:lpwstr>
      </vt:variant>
      <vt:variant>
        <vt:lpwstr/>
      </vt:variant>
      <vt:variant>
        <vt:i4>5832784</vt:i4>
      </vt:variant>
      <vt:variant>
        <vt:i4>18</vt:i4>
      </vt:variant>
      <vt:variant>
        <vt:i4>0</vt:i4>
      </vt:variant>
      <vt:variant>
        <vt:i4>5</vt:i4>
      </vt:variant>
      <vt:variant>
        <vt:lpwstr>http://www.desu.edu/</vt:lpwstr>
      </vt:variant>
      <vt:variant>
        <vt:lpwstr/>
      </vt:variant>
      <vt:variant>
        <vt:i4>5701647</vt:i4>
      </vt:variant>
      <vt:variant>
        <vt:i4>15</vt:i4>
      </vt:variant>
      <vt:variant>
        <vt:i4>0</vt:i4>
      </vt:variant>
      <vt:variant>
        <vt:i4>5</vt:i4>
      </vt:variant>
      <vt:variant>
        <vt:lpwstr>http://www.desu.edu/graduate-studies</vt:lpwstr>
      </vt:variant>
      <vt:variant>
        <vt:lpwstr/>
      </vt:variant>
      <vt:variant>
        <vt:i4>7143471</vt:i4>
      </vt:variant>
      <vt:variant>
        <vt:i4>12</vt:i4>
      </vt:variant>
      <vt:variant>
        <vt:i4>0</vt:i4>
      </vt:variant>
      <vt:variant>
        <vt:i4>5</vt:i4>
      </vt:variant>
      <vt:variant>
        <vt:lpwstr>http://www.desu.edu/field-education</vt:lpwstr>
      </vt:variant>
      <vt:variant>
        <vt:lpwstr/>
      </vt:variant>
      <vt:variant>
        <vt:i4>5701647</vt:i4>
      </vt:variant>
      <vt:variant>
        <vt:i4>9</vt:i4>
      </vt:variant>
      <vt:variant>
        <vt:i4>0</vt:i4>
      </vt:variant>
      <vt:variant>
        <vt:i4>5</vt:i4>
      </vt:variant>
      <vt:variant>
        <vt:lpwstr>http://www.desu.edu/graduate-studies</vt:lpwstr>
      </vt:variant>
      <vt:variant>
        <vt:lpwstr/>
      </vt:variant>
      <vt:variant>
        <vt:i4>983043</vt:i4>
      </vt:variant>
      <vt:variant>
        <vt:i4>6</vt:i4>
      </vt:variant>
      <vt:variant>
        <vt:i4>0</vt:i4>
      </vt:variant>
      <vt:variant>
        <vt:i4>5</vt:i4>
      </vt:variant>
      <vt:variant>
        <vt:lpwstr>http://www.desu.edu/deartment-social-work</vt:lpwstr>
      </vt:variant>
      <vt:variant>
        <vt:lpwstr/>
      </vt:variant>
      <vt:variant>
        <vt:i4>6291575</vt:i4>
      </vt:variant>
      <vt:variant>
        <vt:i4>0</vt:i4>
      </vt:variant>
      <vt:variant>
        <vt:i4>0</vt:i4>
      </vt:variant>
      <vt:variant>
        <vt:i4>5</vt:i4>
      </vt:variant>
      <vt:variant>
        <vt:lpwstr>http://www.desu.edu/department-social-work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STATE UNIVERSITY</dc:title>
  <dc:subject/>
  <dc:creator>Tina Jordan;Administrator</dc:creator>
  <cp:keywords/>
  <dc:description/>
  <cp:lastModifiedBy>Lynn McGinnis</cp:lastModifiedBy>
  <cp:revision>2</cp:revision>
  <cp:lastPrinted>2018-11-19T01:59:00Z</cp:lastPrinted>
  <dcterms:created xsi:type="dcterms:W3CDTF">2019-04-29T18:58:00Z</dcterms:created>
  <dcterms:modified xsi:type="dcterms:W3CDTF">2019-04-29T18:58:00Z</dcterms:modified>
</cp:coreProperties>
</file>